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7367" w14:textId="77777777" w:rsidR="004B6FD4" w:rsidRDefault="004B6FD4" w:rsidP="001630FD">
      <w:pPr>
        <w:ind w:left="-284"/>
        <w:jc w:val="center"/>
        <w:rPr>
          <w:sz w:val="24"/>
          <w:szCs w:val="24"/>
        </w:rPr>
      </w:pPr>
      <w:bookmarkStart w:id="0" w:name="_GoBack"/>
      <w:bookmarkEnd w:id="0"/>
    </w:p>
    <w:p w14:paraId="2F0EE626" w14:textId="77777777" w:rsidR="00BC0010" w:rsidRDefault="00BC0010" w:rsidP="001630FD">
      <w:pPr>
        <w:ind w:left="-284"/>
        <w:jc w:val="center"/>
        <w:rPr>
          <w:sz w:val="24"/>
          <w:szCs w:val="24"/>
        </w:rPr>
      </w:pPr>
    </w:p>
    <w:p w14:paraId="69A00E54" w14:textId="5D5392A3" w:rsidR="00BC0010" w:rsidRDefault="00B06CFD" w:rsidP="001630FD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5. 4. 2022</w:t>
      </w:r>
    </w:p>
    <w:p w14:paraId="6A2D61D6" w14:textId="77777777" w:rsidR="00B06CFD" w:rsidRDefault="00B06CFD" w:rsidP="001630FD">
      <w:pPr>
        <w:ind w:left="-284"/>
        <w:jc w:val="center"/>
        <w:rPr>
          <w:sz w:val="24"/>
          <w:szCs w:val="24"/>
        </w:rPr>
      </w:pPr>
    </w:p>
    <w:p w14:paraId="3C529424" w14:textId="3BC31A62" w:rsidR="00085DC4" w:rsidRDefault="0058671A" w:rsidP="00940FF7">
      <w:pPr>
        <w:pStyle w:val="Nadpis4"/>
        <w:jc w:val="center"/>
        <w:rPr>
          <w:rStyle w:val="Zdraznnintenzivn"/>
          <w:rFonts w:eastAsia="SimSun"/>
          <w:color w:val="1F3864" w:themeColor="accent5" w:themeShade="80"/>
          <w:sz w:val="32"/>
          <w:szCs w:val="32"/>
        </w:rPr>
      </w:pPr>
      <w:r>
        <w:rPr>
          <w:rStyle w:val="Zdraznnintenzivn"/>
          <w:rFonts w:eastAsia="SimSun"/>
          <w:color w:val="1F3864" w:themeColor="accent5" w:themeShade="80"/>
          <w:sz w:val="32"/>
          <w:szCs w:val="32"/>
        </w:rPr>
        <w:t>Potíže s bederní páteří mohou nově vést až k uznání nemoci z povolání</w:t>
      </w:r>
    </w:p>
    <w:p w14:paraId="470A0AEF" w14:textId="77777777" w:rsidR="0058671A" w:rsidRDefault="0058671A" w:rsidP="0058671A">
      <w:pPr>
        <w:rPr>
          <w:rFonts w:eastAsia="SimSun"/>
        </w:rPr>
      </w:pPr>
    </w:p>
    <w:p w14:paraId="67525534" w14:textId="77777777" w:rsidR="0058671A" w:rsidRPr="00B06CFD" w:rsidRDefault="0058671A" w:rsidP="0058671A">
      <w:pPr>
        <w:rPr>
          <w:rFonts w:eastAsia="SimSun"/>
          <w:sz w:val="24"/>
          <w:szCs w:val="24"/>
        </w:rPr>
      </w:pPr>
    </w:p>
    <w:p w14:paraId="5C9B98AF" w14:textId="7ED2C623" w:rsidR="0058671A" w:rsidRPr="00B06CFD" w:rsidRDefault="00731DD5" w:rsidP="00B06C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 1. ledna 2023 bude možn</w:t>
      </w:r>
      <w:r w:rsidR="00E277FA">
        <w:rPr>
          <w:rFonts w:asciiTheme="minorHAnsi" w:hAnsiTheme="minorHAnsi" w:cstheme="minorHAnsi"/>
          <w:b/>
          <w:sz w:val="24"/>
          <w:szCs w:val="24"/>
        </w:rPr>
        <w:t>é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671A" w:rsidRPr="00B06CFD">
        <w:rPr>
          <w:rFonts w:asciiTheme="minorHAnsi" w:hAnsiTheme="minorHAnsi" w:cstheme="minorHAnsi"/>
          <w:b/>
          <w:sz w:val="24"/>
          <w:szCs w:val="24"/>
        </w:rPr>
        <w:t xml:space="preserve">těžké poškození bederní páteře </w:t>
      </w:r>
      <w:r>
        <w:rPr>
          <w:rFonts w:asciiTheme="minorHAnsi" w:hAnsiTheme="minorHAnsi" w:cstheme="minorHAnsi"/>
          <w:b/>
          <w:sz w:val="24"/>
          <w:szCs w:val="24"/>
        </w:rPr>
        <w:t>uznat jako nemoc z povolání.</w:t>
      </w:r>
      <w:r w:rsidR="0058671A" w:rsidRPr="00B06CFD">
        <w:rPr>
          <w:rFonts w:asciiTheme="minorHAnsi" w:hAnsiTheme="minorHAnsi" w:cstheme="minorHAnsi"/>
          <w:b/>
          <w:sz w:val="24"/>
          <w:szCs w:val="24"/>
        </w:rPr>
        <w:t xml:space="preserve"> Aby ale pacient dosáhl na finanční odškodnění, bude muset splnit přísná kritéria. I kvůli jejich nastavení odborníci očekávají, že se změna nedotkne velkého počtu zaměstnanců. Lze předpokládat, že uznány budou </w:t>
      </w:r>
      <w:r w:rsidR="002F3568" w:rsidRPr="00B06CFD">
        <w:rPr>
          <w:rFonts w:asciiTheme="minorHAnsi" w:hAnsiTheme="minorHAnsi" w:cstheme="minorHAnsi"/>
          <w:b/>
          <w:sz w:val="24"/>
          <w:szCs w:val="24"/>
        </w:rPr>
        <w:t xml:space="preserve">jednotky až nižší </w:t>
      </w:r>
      <w:r w:rsidR="0058671A" w:rsidRPr="00B06CFD">
        <w:rPr>
          <w:rFonts w:asciiTheme="minorHAnsi" w:hAnsiTheme="minorHAnsi" w:cstheme="minorHAnsi"/>
          <w:b/>
          <w:sz w:val="24"/>
          <w:szCs w:val="24"/>
        </w:rPr>
        <w:t xml:space="preserve">desítky případů ročně. </w:t>
      </w:r>
    </w:p>
    <w:p w14:paraId="583D67E3" w14:textId="77777777" w:rsidR="0058671A" w:rsidRPr="00B06CFD" w:rsidRDefault="0058671A" w:rsidP="00B06C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C74209" w14:textId="77777777" w:rsidR="0058671A" w:rsidRPr="00B06CFD" w:rsidRDefault="002F3568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 xml:space="preserve">Odškodnění </w:t>
      </w:r>
      <w:r w:rsidR="0058671A" w:rsidRPr="00B06CFD">
        <w:rPr>
          <w:rFonts w:asciiTheme="minorHAnsi" w:hAnsiTheme="minorHAnsi" w:cstheme="minorHAnsi"/>
          <w:sz w:val="24"/>
          <w:szCs w:val="24"/>
        </w:rPr>
        <w:t>pacient</w:t>
      </w:r>
      <w:r w:rsidRPr="00B06CFD">
        <w:rPr>
          <w:rFonts w:asciiTheme="minorHAnsi" w:hAnsiTheme="minorHAnsi" w:cstheme="minorHAnsi"/>
          <w:sz w:val="24"/>
          <w:szCs w:val="24"/>
        </w:rPr>
        <w:t>ů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 s těžkým poškozením bederní páteře v důsledku vysoké zátěže fyzickou prací</w:t>
      </w:r>
      <w:r w:rsidRPr="00B06CFD">
        <w:rPr>
          <w:rFonts w:asciiTheme="minorHAnsi" w:hAnsiTheme="minorHAnsi" w:cstheme="minorHAnsi"/>
          <w:sz w:val="24"/>
          <w:szCs w:val="24"/>
        </w:rPr>
        <w:t xml:space="preserve"> se b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ude týkat </w:t>
      </w:r>
      <w:r w:rsidRPr="00B06CFD">
        <w:rPr>
          <w:rFonts w:asciiTheme="minorHAnsi" w:hAnsiTheme="minorHAnsi" w:cstheme="minorHAnsi"/>
          <w:sz w:val="24"/>
          <w:szCs w:val="24"/>
        </w:rPr>
        <w:t>zejména pracovníků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 ve stavebnictví, při dobývání surovin, u transportu těžkých nákladů, ale také ve zdravotnictví, pokud se prokáže, že u nich pravidelně docházelo k</w:t>
      </w:r>
      <w:r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58671A" w:rsidRPr="00B06CFD">
        <w:rPr>
          <w:rFonts w:asciiTheme="minorHAnsi" w:hAnsiTheme="minorHAnsi" w:cstheme="minorHAnsi"/>
          <w:sz w:val="24"/>
          <w:szCs w:val="24"/>
        </w:rPr>
        <w:t>vysoké zátěži páteře.</w:t>
      </w:r>
      <w:r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Vše upravuje Nařízení vlády č. 506/2021 Sb. </w:t>
      </w:r>
      <w:hyperlink r:id="rId8" w:history="1">
        <w:r w:rsidR="0058671A" w:rsidRPr="00B06CFD">
          <w:rPr>
            <w:rStyle w:val="Hypertextovodkaz"/>
            <w:rFonts w:asciiTheme="minorHAnsi" w:hAnsiTheme="minorHAnsi" w:cstheme="minorHAnsi"/>
            <w:sz w:val="24"/>
            <w:szCs w:val="24"/>
          </w:rPr>
          <w:t>https://www.zakonyprolidi.cz/cs/2021-506</w:t>
        </w:r>
      </w:hyperlink>
      <w:r w:rsidR="0058671A" w:rsidRPr="00B06C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3D338D" w14:textId="77777777" w:rsidR="0058671A" w:rsidRPr="00B06CFD" w:rsidRDefault="0058671A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EF91B8" w14:textId="6D2F4F10" w:rsidR="00BD06BE" w:rsidRPr="00B06CFD" w:rsidRDefault="00BD06BE" w:rsidP="00B06CFD">
      <w:pPr>
        <w:pStyle w:val="xxmsonormal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58671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Kritéria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pro uznání této nemoci z povolání jsou </w:t>
      </w:r>
      <w:r w:rsidR="0058671A" w:rsidRPr="00B06CFD">
        <w:rPr>
          <w:rFonts w:asciiTheme="minorHAnsi" w:hAnsiTheme="minorHAnsi" w:cstheme="minorHAnsi"/>
          <w:b/>
          <w:i/>
          <w:sz w:val="24"/>
          <w:szCs w:val="24"/>
        </w:rPr>
        <w:t>definována pro jednotlivé věkové skupiny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8671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a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podle věku dále </w:t>
      </w:r>
      <w:r w:rsidR="0058671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zpřísněna,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protože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právě </w:t>
      </w:r>
      <w:r w:rsidR="008A6C75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věk 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člověka je jedním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 rizikových faktorů pro vznik poškození bederní páteře. Ta pravidla jsou poměrně striktní. O jejich nastavení se vyjednávalo několik let a zpřísnění si 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>vyžád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ali zástupci zaměstnavatelů v rámci tripartity,“</w:t>
      </w:r>
      <w:r w:rsidRPr="00B06CFD">
        <w:rPr>
          <w:rFonts w:asciiTheme="minorHAnsi" w:hAnsiTheme="minorHAnsi" w:cstheme="minorHAnsi"/>
          <w:sz w:val="24"/>
          <w:szCs w:val="24"/>
        </w:rPr>
        <w:t xml:space="preserve"> přibližuje vznik podmínek doc. MUDr. Pavel Urban, CSc., z Centra hygieny práce a pracovního lékařství Státního zdravotního ústavu.</w:t>
      </w:r>
    </w:p>
    <w:p w14:paraId="3CB63675" w14:textId="77777777" w:rsidR="00BD06BE" w:rsidRPr="00B06CFD" w:rsidRDefault="00BD06BE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53EEA9" w14:textId="1168B942" w:rsidR="0058671A" w:rsidRPr="00B06CFD" w:rsidRDefault="0058671A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Musí být splněny všechny uvedené předpoklady:</w:t>
      </w:r>
    </w:p>
    <w:p w14:paraId="7997D18B" w14:textId="77777777" w:rsidR="00B06CFD" w:rsidRPr="00B06CFD" w:rsidRDefault="00B06CFD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F4E7AE" w14:textId="77777777" w:rsidR="00B06CFD" w:rsidRPr="00B06CFD" w:rsidRDefault="00B06CFD" w:rsidP="00B06CFD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 xml:space="preserve">  </w:t>
      </w:r>
      <w:r w:rsidR="008A6C75" w:rsidRPr="00B06CFD">
        <w:rPr>
          <w:rFonts w:asciiTheme="minorHAnsi" w:hAnsiTheme="minorHAnsi" w:cstheme="minorHAnsi"/>
          <w:sz w:val="24"/>
          <w:szCs w:val="24"/>
        </w:rPr>
        <w:t xml:space="preserve">Onemocnění si vyžádalo celkem alespoň 12 měsíců pracovní neschopnosti dle </w:t>
      </w:r>
      <w:r w:rsidRPr="00B06C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C82BC6" w14:textId="69849FD7" w:rsidR="008A6C75" w:rsidRPr="00B06CFD" w:rsidRDefault="00B06CFD" w:rsidP="00B06CFD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 xml:space="preserve">  </w:t>
      </w:r>
      <w:r w:rsidR="008A6C75" w:rsidRPr="00B06CFD">
        <w:rPr>
          <w:rFonts w:asciiTheme="minorHAnsi" w:hAnsiTheme="minorHAnsi" w:cstheme="minorHAnsi"/>
          <w:sz w:val="24"/>
          <w:szCs w:val="24"/>
        </w:rPr>
        <w:t xml:space="preserve">zdravotní dokumentace pacienta.  </w:t>
      </w:r>
    </w:p>
    <w:p w14:paraId="5F440D8A" w14:textId="77777777" w:rsidR="008A6C75" w:rsidRPr="00B06CFD" w:rsidRDefault="008A6C75" w:rsidP="00B06CFD">
      <w:pPr>
        <w:pStyle w:val="Odstavecseseznamem"/>
        <w:ind w:left="1065"/>
        <w:jc w:val="both"/>
        <w:rPr>
          <w:rFonts w:asciiTheme="minorHAnsi" w:hAnsiTheme="minorHAnsi" w:cstheme="minorHAnsi"/>
          <w:sz w:val="24"/>
          <w:szCs w:val="24"/>
        </w:rPr>
      </w:pPr>
    </w:p>
    <w:p w14:paraId="50C85354" w14:textId="77777777" w:rsidR="0058671A" w:rsidRPr="00B06CFD" w:rsidRDefault="0058671A" w:rsidP="00B06CFD">
      <w:pPr>
        <w:pStyle w:val="Odstavecseseznamem"/>
        <w:numPr>
          <w:ilvl w:val="0"/>
          <w:numId w:val="5"/>
        </w:numPr>
        <w:tabs>
          <w:tab w:val="left" w:pos="1701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Nemoc vyšetřil a zhodnotil neurolog jako nejméně středně těžké chronické onemocnění bederní páteře a jednoznačně vyloučil jiné diagnózy</w:t>
      </w:r>
      <w:r w:rsidR="006A18A5" w:rsidRPr="00B06CFD">
        <w:rPr>
          <w:rFonts w:asciiTheme="minorHAnsi" w:hAnsiTheme="minorHAnsi" w:cstheme="minorHAnsi"/>
          <w:sz w:val="24"/>
          <w:szCs w:val="24"/>
        </w:rPr>
        <w:t xml:space="preserve">, </w:t>
      </w:r>
      <w:r w:rsidRPr="00B06CFD">
        <w:rPr>
          <w:rFonts w:asciiTheme="minorHAnsi" w:hAnsiTheme="minorHAnsi" w:cstheme="minorHAnsi"/>
          <w:sz w:val="24"/>
          <w:szCs w:val="24"/>
        </w:rPr>
        <w:t>například následky úr</w:t>
      </w:r>
      <w:r w:rsidR="006A18A5" w:rsidRPr="00B06CFD">
        <w:rPr>
          <w:rFonts w:asciiTheme="minorHAnsi" w:hAnsiTheme="minorHAnsi" w:cstheme="minorHAnsi"/>
          <w:sz w:val="24"/>
          <w:szCs w:val="24"/>
        </w:rPr>
        <w:t>azu nebo vrozené poruchy páteře</w:t>
      </w:r>
      <w:r w:rsidRPr="00B06CFD">
        <w:rPr>
          <w:rFonts w:asciiTheme="minorHAnsi" w:hAnsiTheme="minorHAnsi" w:cstheme="minorHAnsi"/>
          <w:sz w:val="24"/>
          <w:szCs w:val="24"/>
        </w:rPr>
        <w:t xml:space="preserve">. Závažnost neurologického nálezu dosáhla požadovaného počtu bodů pro věkovou skupinu pacienta.  </w:t>
      </w:r>
    </w:p>
    <w:p w14:paraId="3031A272" w14:textId="77777777" w:rsidR="00BD06BE" w:rsidRPr="00B06CFD" w:rsidRDefault="00BD06BE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138BB3" w14:textId="77777777" w:rsidR="00B06CFD" w:rsidRDefault="008A6C75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3</w:t>
      </w:r>
      <w:r w:rsidR="0058671A" w:rsidRPr="00B06CFD">
        <w:rPr>
          <w:rFonts w:asciiTheme="minorHAnsi" w:hAnsiTheme="minorHAnsi" w:cstheme="minorHAnsi"/>
          <w:sz w:val="24"/>
          <w:szCs w:val="24"/>
        </w:rPr>
        <w:t>)</w:t>
      </w:r>
      <w:r w:rsidR="0058671A" w:rsidRPr="00B06CFD">
        <w:rPr>
          <w:rFonts w:asciiTheme="minorHAnsi" w:hAnsiTheme="minorHAnsi" w:cstheme="minorHAnsi"/>
          <w:sz w:val="24"/>
          <w:szCs w:val="24"/>
        </w:rPr>
        <w:tab/>
        <w:t>Závažný nález na bederní páteři byl potvrzen také vyšetřením pomocí magnetick</w:t>
      </w:r>
      <w:r w:rsidR="00B06CFD">
        <w:rPr>
          <w:rFonts w:asciiTheme="minorHAnsi" w:hAnsiTheme="minorHAnsi" w:cstheme="minorHAnsi"/>
          <w:sz w:val="24"/>
          <w:szCs w:val="24"/>
        </w:rPr>
        <w:t>é</w:t>
      </w:r>
    </w:p>
    <w:p w14:paraId="7B31BC96" w14:textId="51E128BF" w:rsidR="0058671A" w:rsidRPr="00B06CFD" w:rsidRDefault="00B06CFD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r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ezonance a dosáhl požadovaného počtu bodů pro věkovou skupinu pacienta.  </w:t>
      </w:r>
    </w:p>
    <w:p w14:paraId="6295DF79" w14:textId="77777777" w:rsidR="0058671A" w:rsidRPr="00B06CFD" w:rsidRDefault="0058671A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E69D45C" w14:textId="77777777" w:rsidR="00B06CFD" w:rsidRDefault="0058671A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4)</w:t>
      </w:r>
      <w:r w:rsidRPr="00B06CFD">
        <w:rPr>
          <w:rFonts w:asciiTheme="minorHAnsi" w:hAnsiTheme="minorHAnsi" w:cstheme="minorHAnsi"/>
          <w:sz w:val="24"/>
          <w:szCs w:val="24"/>
        </w:rPr>
        <w:tab/>
      </w:r>
      <w:r w:rsidR="001035C5" w:rsidRPr="00B06CFD">
        <w:rPr>
          <w:rFonts w:asciiTheme="minorHAnsi" w:hAnsiTheme="minorHAnsi" w:cstheme="minorHAnsi"/>
          <w:sz w:val="24"/>
          <w:szCs w:val="24"/>
        </w:rPr>
        <w:t>Riziková práce trvala nejméně tři roky, přičemž p</w:t>
      </w:r>
      <w:r w:rsidRPr="00B06CFD">
        <w:rPr>
          <w:rFonts w:asciiTheme="minorHAnsi" w:hAnsiTheme="minorHAnsi" w:cstheme="minorHAnsi"/>
          <w:sz w:val="24"/>
          <w:szCs w:val="24"/>
        </w:rPr>
        <w:t xml:space="preserve">racovní podmínky každého pacienta </w:t>
      </w:r>
    </w:p>
    <w:p w14:paraId="2B6A4B4D" w14:textId="77777777" w:rsidR="00E277FA" w:rsidRDefault="00B06CFD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8671A" w:rsidRPr="00B06CFD">
        <w:rPr>
          <w:rFonts w:asciiTheme="minorHAnsi" w:hAnsiTheme="minorHAnsi" w:cstheme="minorHAnsi"/>
          <w:sz w:val="24"/>
          <w:szCs w:val="24"/>
        </w:rPr>
        <w:t>zhodnotil fyziolog práce na základě šetření na jeho pracovišti jako dlouhodobé</w:t>
      </w:r>
    </w:p>
    <w:p w14:paraId="2AAB004C" w14:textId="34116553" w:rsidR="006A18A5" w:rsidRPr="00B06CFD" w:rsidRDefault="00E277FA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8671A" w:rsidRPr="00B06CFD">
        <w:rPr>
          <w:rFonts w:asciiTheme="minorHAnsi" w:hAnsiTheme="minorHAnsi" w:cstheme="minorHAnsi"/>
          <w:sz w:val="24"/>
          <w:szCs w:val="24"/>
        </w:rPr>
        <w:t>a vysoce</w:t>
      </w:r>
      <w:r w:rsid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58671A" w:rsidRPr="00B06CFD">
        <w:rPr>
          <w:rFonts w:asciiTheme="minorHAnsi" w:hAnsiTheme="minorHAnsi" w:cstheme="minorHAnsi"/>
          <w:sz w:val="24"/>
          <w:szCs w:val="24"/>
        </w:rPr>
        <w:t xml:space="preserve">zatěžující bederní páteř.  </w:t>
      </w:r>
    </w:p>
    <w:p w14:paraId="7D372731" w14:textId="77777777" w:rsidR="006A18A5" w:rsidRPr="00B06CFD" w:rsidRDefault="006A18A5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B481D0" w14:textId="77777777" w:rsidR="00E277FA" w:rsidRDefault="006A18A5" w:rsidP="00B06CFD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06CFD">
        <w:rPr>
          <w:rFonts w:asciiTheme="minorHAnsi" w:hAnsiTheme="minorHAnsi" w:cstheme="minorHAnsi"/>
          <w:b/>
          <w:sz w:val="24"/>
          <w:szCs w:val="24"/>
        </w:rPr>
        <w:lastRenderedPageBreak/>
        <w:t>„</w:t>
      </w:r>
      <w:r w:rsidR="0058671A" w:rsidRPr="003C4627">
        <w:rPr>
          <w:rFonts w:asciiTheme="minorHAnsi" w:hAnsiTheme="minorHAnsi" w:cstheme="minorHAnsi"/>
          <w:b/>
          <w:i/>
          <w:sz w:val="24"/>
          <w:szCs w:val="24"/>
        </w:rPr>
        <w:t>Předpokládá se, že nemocní pracovali nejméně 3 roky v profesi, v níž se pravidelně vyskytuje časté ohýbání trupu anebo úklony při držení, zvedání a přemísťování těžkých břemen.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8671A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Pokud pacient nevyhoví 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vyjmenovaným podmínkám, nemá </w:t>
      </w:r>
      <w:r w:rsidR="0058671A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na uznání nemoci z povolání 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>naději.</w:t>
      </w:r>
      <w:r w:rsidRPr="003C46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F3568" w:rsidRPr="003C4627">
        <w:rPr>
          <w:rFonts w:asciiTheme="minorHAnsi" w:hAnsiTheme="minorHAnsi" w:cstheme="minorHAnsi"/>
          <w:b/>
          <w:i/>
          <w:sz w:val="24"/>
          <w:szCs w:val="24"/>
        </w:rPr>
        <w:t>Lze očekávat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>, že tím</w:t>
      </w:r>
      <w:r w:rsidR="008A6C75" w:rsidRPr="003C4627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přísným sítem projde ročně přibližně 20-25 osob</w:t>
      </w:r>
    </w:p>
    <w:p w14:paraId="47E77CDC" w14:textId="4AF5A47F" w:rsidR="0058671A" w:rsidRPr="00B06CFD" w:rsidRDefault="006A18A5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v celé České republice. Na Slovensku se tyto nemoci hlásí </w:t>
      </w:r>
      <w:r w:rsidR="002F3568" w:rsidRPr="003C4627">
        <w:rPr>
          <w:rFonts w:asciiTheme="minorHAnsi" w:hAnsiTheme="minorHAnsi" w:cstheme="minorHAnsi"/>
          <w:b/>
          <w:i/>
          <w:sz w:val="24"/>
          <w:szCs w:val="24"/>
        </w:rPr>
        <w:t>už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od roku 2004</w:t>
      </w:r>
      <w:r w:rsidR="002F3568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>počty</w:t>
      </w:r>
      <w:r w:rsidR="003C4627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uznaných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F3568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tam </w:t>
      </w:r>
      <w:r w:rsidRPr="003C4627">
        <w:rPr>
          <w:rFonts w:asciiTheme="minorHAnsi" w:hAnsiTheme="minorHAnsi" w:cstheme="minorHAnsi"/>
          <w:b/>
          <w:i/>
          <w:sz w:val="24"/>
          <w:szCs w:val="24"/>
        </w:rPr>
        <w:t>jsou na úrovni jednotek případů</w:t>
      </w:r>
      <w:r w:rsidR="002F3568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ročně</w:t>
      </w:r>
      <w:r w:rsidR="00EF7683" w:rsidRPr="003C4627">
        <w:rPr>
          <w:rFonts w:asciiTheme="minorHAnsi" w:hAnsiTheme="minorHAnsi" w:cstheme="minorHAnsi"/>
          <w:b/>
          <w:i/>
          <w:sz w:val="24"/>
          <w:szCs w:val="24"/>
        </w:rPr>
        <w:t>. Podobně ani v </w:t>
      </w:r>
      <w:r w:rsidR="003C4627" w:rsidRPr="003C4627">
        <w:rPr>
          <w:rFonts w:asciiTheme="minorHAnsi" w:hAnsiTheme="minorHAnsi" w:cstheme="minorHAnsi"/>
          <w:b/>
          <w:i/>
          <w:sz w:val="24"/>
          <w:szCs w:val="24"/>
        </w:rPr>
        <w:t>Německu</w:t>
      </w:r>
      <w:r w:rsidR="00EF7683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 nepřesahuje počet </w:t>
      </w:r>
      <w:r w:rsidR="00CA4F6E" w:rsidRPr="003C4627">
        <w:rPr>
          <w:rFonts w:asciiTheme="minorHAnsi" w:hAnsiTheme="minorHAnsi" w:cstheme="minorHAnsi"/>
          <w:b/>
          <w:i/>
          <w:sz w:val="24"/>
          <w:szCs w:val="24"/>
        </w:rPr>
        <w:t xml:space="preserve">onemocnění bederní páteře 1 % uznaných nemocí z povolání a </w:t>
      </w:r>
      <w:r w:rsidR="00B87668" w:rsidRPr="003C4627">
        <w:rPr>
          <w:rFonts w:asciiTheme="minorHAnsi" w:hAnsiTheme="minorHAnsi" w:cstheme="minorHAnsi"/>
          <w:b/>
          <w:i/>
          <w:sz w:val="24"/>
          <w:szCs w:val="24"/>
        </w:rPr>
        <w:t>během let zvolna klesá</w:t>
      </w:r>
      <w:r w:rsidRPr="00B06CFD">
        <w:rPr>
          <w:rFonts w:asciiTheme="minorHAnsi" w:hAnsiTheme="minorHAnsi" w:cstheme="minorHAnsi"/>
          <w:b/>
          <w:sz w:val="24"/>
          <w:szCs w:val="24"/>
        </w:rPr>
        <w:t xml:space="preserve">,“ </w:t>
      </w:r>
      <w:r w:rsidRPr="00B06CFD">
        <w:rPr>
          <w:rFonts w:asciiTheme="minorHAnsi" w:hAnsiTheme="minorHAnsi" w:cstheme="minorHAnsi"/>
          <w:sz w:val="24"/>
          <w:szCs w:val="24"/>
        </w:rPr>
        <w:t xml:space="preserve">vysvětluje prof. MUDr. Daniela </w:t>
      </w:r>
      <w:proofErr w:type="spellStart"/>
      <w:r w:rsidRPr="00B06CFD">
        <w:rPr>
          <w:rFonts w:asciiTheme="minorHAnsi" w:hAnsiTheme="minorHAnsi" w:cstheme="minorHAnsi"/>
          <w:sz w:val="24"/>
          <w:szCs w:val="24"/>
        </w:rPr>
        <w:t>Pelclová</w:t>
      </w:r>
      <w:proofErr w:type="spellEnd"/>
      <w:r w:rsidRPr="00B06CFD">
        <w:rPr>
          <w:rFonts w:asciiTheme="minorHAnsi" w:hAnsiTheme="minorHAnsi" w:cstheme="minorHAnsi"/>
          <w:sz w:val="24"/>
          <w:szCs w:val="24"/>
        </w:rPr>
        <w:t xml:space="preserve">, CSc., emeritní přednostka Kliniky pracovního lékařství 1. LF UK a VFN. </w:t>
      </w:r>
    </w:p>
    <w:p w14:paraId="16ADD9B8" w14:textId="77777777" w:rsidR="001427FA" w:rsidRPr="00B06CFD" w:rsidRDefault="001427FA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861A7F" w14:textId="62AD644E" w:rsidR="0058671A" w:rsidRPr="00B06CFD" w:rsidRDefault="0058671A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O uznání nemoci z povolání rozhodují tzv. Střediska nemocí z povolání spádová pro určitý kraj</w:t>
      </w:r>
      <w:r w:rsidR="00E277FA">
        <w:rPr>
          <w:rFonts w:asciiTheme="minorHAnsi" w:hAnsiTheme="minorHAnsi" w:cstheme="minorHAnsi"/>
          <w:sz w:val="24"/>
          <w:szCs w:val="24"/>
        </w:rPr>
        <w:t xml:space="preserve"> </w:t>
      </w:r>
      <w:r w:rsidRPr="00B06CFD">
        <w:rPr>
          <w:rFonts w:asciiTheme="minorHAnsi" w:hAnsiTheme="minorHAnsi" w:cstheme="minorHAnsi"/>
          <w:sz w:val="24"/>
          <w:szCs w:val="24"/>
        </w:rPr>
        <w:t>nebo okres (</w:t>
      </w:r>
      <w:hyperlink r:id="rId9" w:history="1">
        <w:r w:rsidR="006A18A5" w:rsidRPr="00B06CFD">
          <w:rPr>
            <w:rStyle w:val="Hypertextovodkaz"/>
            <w:rFonts w:asciiTheme="minorHAnsi" w:hAnsiTheme="minorHAnsi" w:cstheme="minorHAnsi"/>
            <w:sz w:val="24"/>
            <w:szCs w:val="24"/>
          </w:rPr>
          <w:t>https://www.mzcr.cz/seznam-poskytovatelu-kterym-bylo-udeleno-povoleni-uznavat-nemoci-z-povolani/</w:t>
        </w:r>
      </w:hyperlink>
      <w:r w:rsidRPr="00B06CFD">
        <w:rPr>
          <w:rFonts w:asciiTheme="minorHAnsi" w:hAnsiTheme="minorHAnsi" w:cstheme="minorHAnsi"/>
          <w:sz w:val="24"/>
          <w:szCs w:val="24"/>
        </w:rPr>
        <w:t>)</w:t>
      </w:r>
      <w:r w:rsidR="006A18A5" w:rsidRPr="00B06CFD">
        <w:rPr>
          <w:rFonts w:asciiTheme="minorHAnsi" w:hAnsiTheme="minorHAnsi" w:cstheme="minorHAnsi"/>
          <w:sz w:val="24"/>
          <w:szCs w:val="24"/>
        </w:rPr>
        <w:t xml:space="preserve">. </w:t>
      </w:r>
      <w:r w:rsidRPr="00B06CFD">
        <w:rPr>
          <w:rFonts w:asciiTheme="minorHAnsi" w:hAnsiTheme="minorHAnsi" w:cstheme="minorHAnsi"/>
          <w:sz w:val="24"/>
          <w:szCs w:val="24"/>
        </w:rPr>
        <w:t>Na tato centra pacienty doporučí ošetřující lékaři, případně</w:t>
      </w:r>
      <w:r w:rsidR="00E277FA">
        <w:rPr>
          <w:rFonts w:asciiTheme="minorHAnsi" w:hAnsiTheme="minorHAnsi" w:cstheme="minorHAnsi"/>
          <w:sz w:val="24"/>
          <w:szCs w:val="24"/>
        </w:rPr>
        <w:t xml:space="preserve"> </w:t>
      </w:r>
      <w:r w:rsidRPr="00B06CFD">
        <w:rPr>
          <w:rFonts w:asciiTheme="minorHAnsi" w:hAnsiTheme="minorHAnsi" w:cstheme="minorHAnsi"/>
          <w:sz w:val="24"/>
          <w:szCs w:val="24"/>
        </w:rPr>
        <w:t>se mohou sami hlásit. Musí však mít doloženy zdravotní nálezy i celkové roční trvání pracovní neschopnosti pro tuto diagnózu ze zdravotnické dokumentace.</w:t>
      </w:r>
    </w:p>
    <w:p w14:paraId="01B34BE3" w14:textId="77777777" w:rsidR="006A18A5" w:rsidRPr="00B06CFD" w:rsidRDefault="006A18A5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35237A" w14:textId="77777777" w:rsidR="00E277FA" w:rsidRDefault="002F3568" w:rsidP="00B06CFD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>„K</w:t>
      </w:r>
      <w:r w:rsidR="0058671A" w:rsidRPr="00B06CFD">
        <w:rPr>
          <w:rFonts w:asciiTheme="minorHAnsi" w:hAnsiTheme="minorHAnsi" w:cstheme="minorHAnsi"/>
          <w:b/>
          <w:i/>
          <w:sz w:val="24"/>
          <w:szCs w:val="24"/>
        </w:rPr>
        <w:t>aždý zaměstnavatel je pro případ své odpovědnosti za škodu způsobenou nemocí</w:t>
      </w:r>
    </w:p>
    <w:p w14:paraId="55023CEC" w14:textId="4BEC7AF0" w:rsidR="00E277FA" w:rsidRDefault="0058671A" w:rsidP="00B06CFD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 povolání pojištěn u komerčních pojišťoven. Pacient dostane náhradu za ztrátu na výdělku po dobu a </w:t>
      </w:r>
      <w:r w:rsidR="00B06CFD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eventuálně </w:t>
      </w:r>
      <w:r w:rsidR="00B2480E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po ukončení pracovní neschopnosti, dále náhradu za bolest a ztížení společenského uplatnění úměrně závažnosti onemocnění 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vyjádřené v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bodech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>)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, případně</w:t>
      </w:r>
    </w:p>
    <w:p w14:paraId="6805C515" w14:textId="7EFE356F" w:rsidR="00246EFF" w:rsidRPr="00B937C1" w:rsidRDefault="0058671A" w:rsidP="00B06CFD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>za náklady spojené s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léčením</w:t>
      </w:r>
      <w:r w:rsidR="002F3568" w:rsidRPr="00B06CFD">
        <w:rPr>
          <w:rFonts w:asciiTheme="minorHAnsi" w:hAnsiTheme="minorHAnsi" w:cstheme="minorHAnsi"/>
          <w:b/>
          <w:i/>
          <w:sz w:val="24"/>
          <w:szCs w:val="24"/>
        </w:rPr>
        <w:t>,“</w:t>
      </w:r>
      <w:r w:rsidR="002F3568" w:rsidRPr="00B06CFD">
        <w:rPr>
          <w:rFonts w:asciiTheme="minorHAnsi" w:hAnsiTheme="minorHAnsi" w:cstheme="minorHAnsi"/>
          <w:sz w:val="24"/>
          <w:szCs w:val="24"/>
        </w:rPr>
        <w:t xml:space="preserve"> popisuje postup </w:t>
      </w:r>
      <w:r w:rsidR="00B937C1">
        <w:rPr>
          <w:rFonts w:asciiTheme="minorHAnsi" w:hAnsiTheme="minorHAnsi" w:cstheme="minorHAnsi"/>
          <w:sz w:val="24"/>
          <w:szCs w:val="24"/>
        </w:rPr>
        <w:t xml:space="preserve">doc. MUDr. Marie Nakládalová, </w:t>
      </w:r>
      <w:r w:rsidR="002F3568" w:rsidRPr="00B06CFD">
        <w:rPr>
          <w:rFonts w:asciiTheme="minorHAnsi" w:hAnsiTheme="minorHAnsi" w:cstheme="minorHAnsi"/>
          <w:sz w:val="24"/>
          <w:szCs w:val="24"/>
        </w:rPr>
        <w:t>PhD</w:t>
      </w:r>
      <w:r w:rsidR="00B937C1">
        <w:rPr>
          <w:rFonts w:asciiTheme="minorHAnsi" w:hAnsiTheme="minorHAnsi" w:cstheme="minorHAnsi"/>
          <w:sz w:val="24"/>
          <w:szCs w:val="24"/>
        </w:rPr>
        <w:t xml:space="preserve">., </w:t>
      </w:r>
      <w:r w:rsidR="001035C5" w:rsidRPr="00B06CFD">
        <w:rPr>
          <w:rFonts w:asciiTheme="minorHAnsi" w:hAnsiTheme="minorHAnsi" w:cstheme="minorHAnsi"/>
          <w:sz w:val="24"/>
          <w:szCs w:val="24"/>
        </w:rPr>
        <w:t>z</w:t>
      </w:r>
      <w:r w:rsidR="002F3568" w:rsidRPr="00B06CFD">
        <w:rPr>
          <w:rFonts w:asciiTheme="minorHAnsi" w:hAnsiTheme="minorHAnsi" w:cstheme="minorHAnsi"/>
          <w:sz w:val="24"/>
          <w:szCs w:val="24"/>
        </w:rPr>
        <w:t xml:space="preserve"> Kliniky pracovního lékařství LF UP a FN Olomouc</w:t>
      </w:r>
      <w:r w:rsidR="00F627DE" w:rsidRPr="00B06CFD">
        <w:rPr>
          <w:rFonts w:asciiTheme="minorHAnsi" w:hAnsiTheme="minorHAnsi" w:cstheme="minorHAnsi"/>
          <w:sz w:val="24"/>
          <w:szCs w:val="24"/>
        </w:rPr>
        <w:t>.</w:t>
      </w:r>
      <w:r w:rsidR="00246EFF"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F627DE" w:rsidRPr="00B06CFD">
        <w:rPr>
          <w:rFonts w:asciiTheme="minorHAnsi" w:hAnsiTheme="minorHAnsi" w:cstheme="minorHAnsi"/>
          <w:sz w:val="24"/>
          <w:szCs w:val="24"/>
        </w:rPr>
        <w:t>Konkrétní výši bodů stanoví připravovaná aktualizace Nařízení vlády č. 276/2015 Sb., o odškodňování bolesti a ztížení společenského uplatnění způsobené</w:t>
      </w:r>
      <w:r w:rsidR="00A11D1D">
        <w:rPr>
          <w:rFonts w:asciiTheme="minorHAnsi" w:hAnsiTheme="minorHAnsi" w:cstheme="minorHAnsi"/>
          <w:sz w:val="24"/>
          <w:szCs w:val="24"/>
        </w:rPr>
        <w:t>ho</w:t>
      </w:r>
      <w:r w:rsidR="00F627DE" w:rsidRPr="00B06CFD">
        <w:rPr>
          <w:rFonts w:asciiTheme="minorHAnsi" w:hAnsiTheme="minorHAnsi" w:cstheme="minorHAnsi"/>
          <w:sz w:val="24"/>
          <w:szCs w:val="24"/>
        </w:rPr>
        <w:t xml:space="preserve"> pracovním</w:t>
      </w:r>
      <w:r w:rsidR="00B937C1">
        <w:rPr>
          <w:rFonts w:asciiTheme="minorHAnsi" w:hAnsiTheme="minorHAnsi" w:cstheme="minorHAnsi"/>
          <w:sz w:val="24"/>
          <w:szCs w:val="24"/>
        </w:rPr>
        <w:t xml:space="preserve"> úrazem nebo nemocí z povolání.</w:t>
      </w:r>
      <w:r w:rsidR="00456439"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246EFF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„Tím, že </w:t>
      </w:r>
      <w:r w:rsidR="00456439" w:rsidRPr="00B937C1">
        <w:rPr>
          <w:rFonts w:asciiTheme="minorHAnsi" w:hAnsiTheme="minorHAnsi" w:cstheme="minorHAnsi"/>
          <w:b/>
          <w:i/>
          <w:sz w:val="24"/>
          <w:szCs w:val="24"/>
        </w:rPr>
        <w:t>j</w:t>
      </w:r>
      <w:r w:rsidR="00246EFF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e pro uznání nemoci z povolání </w:t>
      </w:r>
      <w:r w:rsidR="00456439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podmínkou </w:t>
      </w:r>
      <w:r w:rsidR="00246EFF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trvání pracovní neschopnosti </w:t>
      </w:r>
      <w:r w:rsidR="00456439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12 měsíců </w:t>
      </w:r>
      <w:r w:rsidR="00246EFF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kumulativně během tří let a také podmínka nejméně tříleté rizikové práce, skýtá to možnost úpravy pracovních podmínek konkrétnímu zaměstnanci tak, aby k pokročilému postižení, které splní podmínky pro uznání nemoci z povolání, </w:t>
      </w:r>
      <w:r w:rsidR="00340740" w:rsidRPr="00B937C1">
        <w:rPr>
          <w:rFonts w:asciiTheme="minorHAnsi" w:hAnsiTheme="minorHAnsi" w:cstheme="minorHAnsi"/>
          <w:b/>
          <w:i/>
          <w:sz w:val="24"/>
          <w:szCs w:val="24"/>
        </w:rPr>
        <w:t xml:space="preserve">ani 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>nedošlo,</w:t>
      </w:r>
      <w:r w:rsidR="00246EFF" w:rsidRPr="00B937C1"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937C1" w:rsidRPr="00B937C1">
        <w:rPr>
          <w:rFonts w:asciiTheme="minorHAnsi" w:hAnsiTheme="minorHAnsi" w:cstheme="minorHAnsi"/>
          <w:sz w:val="24"/>
          <w:szCs w:val="24"/>
        </w:rPr>
        <w:t>dodává docentka</w:t>
      </w:r>
      <w:r w:rsidR="00B937C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937C1" w:rsidRPr="00B06CFD">
        <w:rPr>
          <w:rFonts w:asciiTheme="minorHAnsi" w:hAnsiTheme="minorHAnsi" w:cstheme="minorHAnsi"/>
          <w:sz w:val="24"/>
          <w:szCs w:val="24"/>
        </w:rPr>
        <w:t>Nakládalová</w:t>
      </w:r>
      <w:r w:rsidR="00B937C1">
        <w:rPr>
          <w:rFonts w:asciiTheme="minorHAnsi" w:hAnsiTheme="minorHAnsi" w:cstheme="minorHAnsi"/>
          <w:sz w:val="24"/>
          <w:szCs w:val="24"/>
        </w:rPr>
        <w:t>.</w:t>
      </w:r>
    </w:p>
    <w:p w14:paraId="63450DFD" w14:textId="77777777" w:rsidR="001427FA" w:rsidRPr="00B06CFD" w:rsidRDefault="001427FA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FA41B4" w14:textId="77777777" w:rsidR="00E277FA" w:rsidRDefault="000B40EB" w:rsidP="00B06CFD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>„Hlavní roli v prevenci onemocnění bederní páteře má</w:t>
      </w:r>
      <w:r w:rsidR="00C91C2D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i zde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, jako u mnoha dalších nemocí z povolání, zaměstnavatel. </w:t>
      </w:r>
      <w:r w:rsidR="00C91C2D" w:rsidRPr="00B06CFD">
        <w:rPr>
          <w:rFonts w:asciiTheme="minorHAnsi" w:hAnsiTheme="minorHAnsi" w:cstheme="minorHAnsi"/>
          <w:b/>
          <w:i/>
          <w:sz w:val="24"/>
          <w:szCs w:val="24"/>
        </w:rPr>
        <w:t>J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e zodpovědný za pracovní podmínky svých zaměstnanců</w:t>
      </w:r>
      <w:r w:rsidR="00E277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584C3DE5" w14:textId="57A53BF6" w:rsidR="00B937C1" w:rsidRDefault="00C91C2D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E277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B40EB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vybavení pracovního místa. Práce ale není tím jediným faktorem, který ovlivňuje zátěž bederní páteře. Velmi důležitou prevencí je také zdravý životní styl, zejména hlídání si nadváhy a dostatek zdravého pohybu, což ostatně platí obecně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pro </w:t>
      </w:r>
      <w:r w:rsidR="000B40EB" w:rsidRPr="00B06CFD">
        <w:rPr>
          <w:rFonts w:asciiTheme="minorHAnsi" w:hAnsiTheme="minorHAnsi" w:cstheme="minorHAnsi"/>
          <w:b/>
          <w:i/>
          <w:sz w:val="24"/>
          <w:szCs w:val="24"/>
        </w:rPr>
        <w:t>mnoh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>o</w:t>
      </w:r>
      <w:r w:rsidR="000B40EB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dalších onemocnění. Je potřeba, aby se každý </w:t>
      </w:r>
      <w:r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 nás </w:t>
      </w:r>
      <w:r w:rsidR="000B40EB" w:rsidRPr="00B06CFD">
        <w:rPr>
          <w:rFonts w:asciiTheme="minorHAnsi" w:hAnsiTheme="minorHAnsi" w:cstheme="minorHAnsi"/>
          <w:b/>
          <w:i/>
          <w:sz w:val="24"/>
          <w:szCs w:val="24"/>
        </w:rPr>
        <w:t>pravidelně a vědomě staral o své zdraví,“</w:t>
      </w:r>
      <w:r w:rsidR="000B40EB" w:rsidRPr="00B06CFD">
        <w:rPr>
          <w:rFonts w:asciiTheme="minorHAnsi" w:hAnsiTheme="minorHAnsi" w:cstheme="minorHAnsi"/>
          <w:sz w:val="24"/>
          <w:szCs w:val="24"/>
        </w:rPr>
        <w:t xml:space="preserve"> zdůrazňuje ředitelka Státního zdravotního ústavu MUDr. Barbora Macková.</w:t>
      </w:r>
    </w:p>
    <w:p w14:paraId="1EC4A28F" w14:textId="77777777" w:rsidR="00B937C1" w:rsidRDefault="00B937C1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8936A5" w14:textId="77777777" w:rsidR="00B937C1" w:rsidRDefault="00B06CFD" w:rsidP="00B06CFD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0B40EB" w:rsidRPr="00B06CF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B40EB" w:rsidRPr="00B06CF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Zařazení konkrétní diagnózy na seznam nemocí z povolání </w:t>
      </w:r>
      <w:r w:rsidR="008A6C75" w:rsidRPr="00B06CF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má </w:t>
      </w:r>
      <w:r w:rsidR="000B40EB" w:rsidRPr="00B06CFD">
        <w:rPr>
          <w:rFonts w:asciiTheme="minorHAnsi" w:hAnsiTheme="minorHAnsi" w:cstheme="minorHAnsi"/>
          <w:b/>
          <w:bCs/>
          <w:i/>
          <w:sz w:val="24"/>
          <w:szCs w:val="24"/>
        </w:rPr>
        <w:t>i značný preventivní význam</w:t>
      </w:r>
      <w:r w:rsidR="001427FA" w:rsidRPr="00B06CF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. 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Upozorní totiž </w:t>
      </w:r>
      <w:r w:rsidR="00545C55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zaměstnavatele 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>na pracovní místa a činnosti, kter</w:t>
      </w:r>
      <w:r w:rsidR="00545C55" w:rsidRPr="00B06CFD">
        <w:rPr>
          <w:rFonts w:asciiTheme="minorHAnsi" w:hAnsiTheme="minorHAnsi" w:cstheme="minorHAnsi"/>
          <w:b/>
          <w:i/>
          <w:sz w:val="24"/>
          <w:szCs w:val="24"/>
        </w:rPr>
        <w:t>á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mohou </w:t>
      </w:r>
      <w:r w:rsidR="008A6C75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způsobit 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>postižení, což následně vede k</w:t>
      </w:r>
      <w:r w:rsidR="00545C55" w:rsidRPr="00B06CFD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>preventivním</w:t>
      </w:r>
      <w:r w:rsidR="00545C55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opatřením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 a konečně k</w:t>
      </w:r>
      <w:r w:rsidR="00545C55" w:rsidRPr="00B06CFD">
        <w:rPr>
          <w:rFonts w:asciiTheme="minorHAnsi" w:hAnsiTheme="minorHAnsi" w:cstheme="minorHAnsi"/>
          <w:b/>
          <w:i/>
          <w:sz w:val="24"/>
          <w:szCs w:val="24"/>
        </w:rPr>
        <w:t xml:space="preserve"> možnému </w:t>
      </w:r>
      <w:r w:rsidR="001427FA" w:rsidRPr="00B06CFD">
        <w:rPr>
          <w:rFonts w:asciiTheme="minorHAnsi" w:hAnsiTheme="minorHAnsi" w:cstheme="minorHAnsi"/>
          <w:b/>
          <w:i/>
          <w:sz w:val="24"/>
          <w:szCs w:val="24"/>
        </w:rPr>
        <w:t>poklesu počtu těchto onemocnění,“</w:t>
      </w:r>
      <w:r w:rsidR="001427FA" w:rsidRPr="00B06CFD">
        <w:rPr>
          <w:rFonts w:asciiTheme="minorHAnsi" w:hAnsiTheme="minorHAnsi" w:cstheme="minorHAnsi"/>
          <w:sz w:val="24"/>
          <w:szCs w:val="24"/>
        </w:rPr>
        <w:t xml:space="preserve"> uzavírá MUDr. Vladimíra </w:t>
      </w:r>
      <w:proofErr w:type="spellStart"/>
      <w:r w:rsidR="001427FA" w:rsidRPr="00B06CFD">
        <w:rPr>
          <w:rFonts w:asciiTheme="minorHAnsi" w:hAnsiTheme="minorHAnsi" w:cstheme="minorHAnsi"/>
          <w:sz w:val="24"/>
          <w:szCs w:val="24"/>
        </w:rPr>
        <w:t>Lipšová</w:t>
      </w:r>
      <w:proofErr w:type="spellEnd"/>
      <w:r w:rsidR="001427FA" w:rsidRPr="00B06CFD">
        <w:rPr>
          <w:rFonts w:asciiTheme="minorHAnsi" w:hAnsiTheme="minorHAnsi" w:cstheme="minorHAnsi"/>
          <w:sz w:val="24"/>
          <w:szCs w:val="24"/>
        </w:rPr>
        <w:t xml:space="preserve">, vedoucí Centra hygieny práce </w:t>
      </w:r>
    </w:p>
    <w:p w14:paraId="23E8F72C" w14:textId="2D3E3AE5" w:rsidR="00085DC4" w:rsidRPr="0058671A" w:rsidRDefault="001427FA" w:rsidP="008C0356">
      <w:pPr>
        <w:jc w:val="both"/>
        <w:rPr>
          <w:rFonts w:asciiTheme="minorHAnsi" w:hAnsiTheme="minorHAnsi" w:cstheme="minorHAnsi"/>
          <w:sz w:val="24"/>
          <w:szCs w:val="24"/>
        </w:rPr>
      </w:pPr>
      <w:r w:rsidRPr="00B06CFD">
        <w:rPr>
          <w:rFonts w:asciiTheme="minorHAnsi" w:hAnsiTheme="minorHAnsi" w:cstheme="minorHAnsi"/>
          <w:sz w:val="24"/>
          <w:szCs w:val="24"/>
        </w:rPr>
        <w:t>a pracovního lékařství Státního zdravotního ústavu</w:t>
      </w:r>
      <w:r w:rsidR="008E6460" w:rsidRPr="00B06CFD">
        <w:rPr>
          <w:rFonts w:asciiTheme="minorHAnsi" w:hAnsiTheme="minorHAnsi" w:cstheme="minorHAnsi"/>
          <w:sz w:val="24"/>
          <w:szCs w:val="24"/>
        </w:rPr>
        <w:t xml:space="preserve"> a upřesňuje, že i </w:t>
      </w:r>
      <w:r w:rsidRPr="00B06CFD">
        <w:rPr>
          <w:rFonts w:asciiTheme="minorHAnsi" w:hAnsiTheme="minorHAnsi" w:cstheme="minorHAnsi"/>
          <w:sz w:val="24"/>
          <w:szCs w:val="24"/>
        </w:rPr>
        <w:t>pacient</w:t>
      </w:r>
      <w:r w:rsidR="008E6460" w:rsidRPr="00B06CFD">
        <w:rPr>
          <w:rFonts w:asciiTheme="minorHAnsi" w:hAnsiTheme="minorHAnsi" w:cstheme="minorHAnsi"/>
          <w:sz w:val="24"/>
          <w:szCs w:val="24"/>
        </w:rPr>
        <w:t xml:space="preserve">, který už nyní dlouhodobě </w:t>
      </w:r>
      <w:r w:rsidRPr="00B06CFD">
        <w:rPr>
          <w:rFonts w:asciiTheme="minorHAnsi" w:hAnsiTheme="minorHAnsi" w:cstheme="minorHAnsi"/>
          <w:sz w:val="24"/>
          <w:szCs w:val="24"/>
        </w:rPr>
        <w:t xml:space="preserve">trpí potížemi s bederní páteří a splňuje kritéria, </w:t>
      </w:r>
      <w:r w:rsidR="008E6460" w:rsidRPr="00B06CFD">
        <w:rPr>
          <w:rFonts w:asciiTheme="minorHAnsi" w:hAnsiTheme="minorHAnsi" w:cstheme="minorHAnsi"/>
          <w:sz w:val="24"/>
          <w:szCs w:val="24"/>
        </w:rPr>
        <w:t xml:space="preserve">může o uznání nemoci z povolání žádat </w:t>
      </w:r>
      <w:r w:rsidR="008A6C75" w:rsidRPr="00B06CFD">
        <w:rPr>
          <w:rFonts w:asciiTheme="minorHAnsi" w:hAnsiTheme="minorHAnsi" w:cstheme="minorHAnsi"/>
          <w:sz w:val="24"/>
          <w:szCs w:val="24"/>
        </w:rPr>
        <w:t>3roky zpětně</w:t>
      </w:r>
      <w:r w:rsidR="008E6460" w:rsidRPr="00B06CFD">
        <w:rPr>
          <w:rFonts w:asciiTheme="minorHAnsi" w:hAnsiTheme="minorHAnsi" w:cstheme="minorHAnsi"/>
          <w:sz w:val="24"/>
          <w:szCs w:val="24"/>
        </w:rPr>
        <w:t xml:space="preserve"> od </w:t>
      </w:r>
      <w:r w:rsidR="008A6C75" w:rsidRPr="00B06CFD">
        <w:rPr>
          <w:rFonts w:asciiTheme="minorHAnsi" w:hAnsiTheme="minorHAnsi" w:cstheme="minorHAnsi"/>
          <w:sz w:val="24"/>
          <w:szCs w:val="24"/>
        </w:rPr>
        <w:t>zařazení nové položky</w:t>
      </w:r>
      <w:r w:rsidR="00BE48F7" w:rsidRPr="00B06CFD">
        <w:rPr>
          <w:rFonts w:asciiTheme="minorHAnsi" w:hAnsiTheme="minorHAnsi" w:cstheme="minorHAnsi"/>
          <w:sz w:val="24"/>
          <w:szCs w:val="24"/>
        </w:rPr>
        <w:t xml:space="preserve"> </w:t>
      </w:r>
      <w:r w:rsidR="008A6C75" w:rsidRPr="00B06CFD">
        <w:rPr>
          <w:rFonts w:asciiTheme="minorHAnsi" w:hAnsiTheme="minorHAnsi" w:cstheme="minorHAnsi"/>
          <w:sz w:val="24"/>
          <w:szCs w:val="24"/>
        </w:rPr>
        <w:t>do seznamu</w:t>
      </w:r>
      <w:r w:rsidR="00BE48F7" w:rsidRPr="00B06CFD">
        <w:rPr>
          <w:rFonts w:asciiTheme="minorHAnsi" w:hAnsiTheme="minorHAnsi" w:cstheme="minorHAnsi"/>
          <w:sz w:val="24"/>
          <w:szCs w:val="24"/>
        </w:rPr>
        <w:t>.</w:t>
      </w:r>
      <w:r w:rsidR="00BE48F7" w:rsidRPr="00B06CFD" w:rsidDel="008A6C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5F06D6" w14:textId="77777777" w:rsidR="00085DC4" w:rsidRPr="0058671A" w:rsidRDefault="00085DC4" w:rsidP="00B06CF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085DC4" w:rsidRPr="0058671A" w:rsidSect="008410FE">
      <w:headerReference w:type="first" r:id="rId10"/>
      <w:footerReference w:type="first" r:id="rId11"/>
      <w:pgSz w:w="11906" w:h="16838" w:code="9"/>
      <w:pgMar w:top="1417" w:right="1417" w:bottom="1417" w:left="1417" w:header="1134" w:footer="68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1CFEC" w16cid:durableId="25EF0558"/>
  <w16cid:commentId w16cid:paraId="3EA176B8" w16cid:durableId="25EF0965"/>
  <w16cid:commentId w16cid:paraId="2F5A3D6F" w16cid:durableId="25EF076F"/>
  <w16cid:commentId w16cid:paraId="629FCEF9" w16cid:durableId="25EF040D"/>
  <w16cid:commentId w16cid:paraId="58F62248" w16cid:durableId="25EF04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CB94" w14:textId="77777777" w:rsidR="00F404F9" w:rsidRDefault="00F404F9">
      <w:r>
        <w:separator/>
      </w:r>
    </w:p>
  </w:endnote>
  <w:endnote w:type="continuationSeparator" w:id="0">
    <w:p w14:paraId="21625E82" w14:textId="77777777" w:rsidR="00F404F9" w:rsidRDefault="00F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05624E" w14:paraId="178CBD3A" w14:textId="77777777" w:rsidTr="002165A1">
      <w:tc>
        <w:tcPr>
          <w:tcW w:w="9780" w:type="dxa"/>
          <w:tcMar>
            <w:left w:w="0" w:type="dxa"/>
            <w:right w:w="0" w:type="dxa"/>
          </w:tcMar>
        </w:tcPr>
        <w:p w14:paraId="75F372EC" w14:textId="77777777" w:rsidR="0005624E" w:rsidRDefault="0005624E" w:rsidP="003054C8">
          <w:r w:rsidRPr="00067820">
            <w:rPr>
              <w:color w:val="333366"/>
            </w:rPr>
            <w:t xml:space="preserve">Šrobárova 49/48                     </w:t>
          </w:r>
          <w:r w:rsidR="003054C8">
            <w:rPr>
              <w:color w:val="333366"/>
            </w:rPr>
            <w:t xml:space="preserve">                    </w:t>
          </w:r>
          <w:r w:rsidR="00346B85">
            <w:rPr>
              <w:color w:val="333366"/>
            </w:rPr>
            <w:t>Tel</w:t>
          </w:r>
          <w:r w:rsidRPr="00067820">
            <w:rPr>
              <w:color w:val="333366"/>
            </w:rPr>
            <w:t>: +420 267 081</w:t>
          </w:r>
          <w:r w:rsidR="003054C8">
            <w:rPr>
              <w:color w:val="333366"/>
            </w:rPr>
            <w:t xml:space="preserve"> 111                                </w:t>
          </w:r>
          <w:r w:rsidRPr="00067820">
            <w:rPr>
              <w:color w:val="333366"/>
            </w:rPr>
            <w:t>E-mail: zdravust@szu.cz</w:t>
          </w:r>
          <w:r w:rsidRPr="00067820">
            <w:rPr>
              <w:color w:val="333366"/>
            </w:rPr>
            <w:br/>
            <w:t xml:space="preserve">100 00 Praha 10                                                                                                                     </w:t>
          </w:r>
          <w:r w:rsidR="003D4B93">
            <w:rPr>
              <w:color w:val="333366"/>
            </w:rPr>
            <w:t xml:space="preserve"> </w:t>
          </w:r>
          <w:r w:rsidR="003054C8">
            <w:rPr>
              <w:color w:val="333366"/>
            </w:rPr>
            <w:t>U</w:t>
          </w:r>
          <w:r w:rsidRPr="00067820">
            <w:rPr>
              <w:color w:val="333366"/>
            </w:rPr>
            <w:t xml:space="preserve">RL:  </w:t>
          </w:r>
          <w:r w:rsidR="003054C8">
            <w:rPr>
              <w:color w:val="333366"/>
            </w:rPr>
            <w:t xml:space="preserve"> </w:t>
          </w:r>
          <w:r w:rsidRPr="00067820">
            <w:rPr>
              <w:color w:val="333366"/>
            </w:rPr>
            <w:t>www.szu.cz</w:t>
          </w:r>
        </w:p>
      </w:tc>
    </w:tr>
  </w:tbl>
  <w:p w14:paraId="0D44065B" w14:textId="77777777" w:rsidR="002165A1" w:rsidRDefault="002165A1" w:rsidP="004C7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2EFC" w14:textId="77777777" w:rsidR="00F404F9" w:rsidRDefault="00F404F9">
      <w:r>
        <w:separator/>
      </w:r>
    </w:p>
  </w:footnote>
  <w:footnote w:type="continuationSeparator" w:id="0">
    <w:p w14:paraId="613AE280" w14:textId="77777777" w:rsidR="00F404F9" w:rsidRDefault="00F4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8EC3" w14:textId="77777777" w:rsidR="00142635" w:rsidRDefault="00B7606D" w:rsidP="00142635">
    <w:pPr>
      <w:ind w:left="-284"/>
      <w:rPr>
        <w:b/>
        <w:sz w:val="24"/>
        <w:szCs w:val="24"/>
      </w:rPr>
    </w:pPr>
    <w:r>
      <w:rPr>
        <w:noProof/>
        <w:sz w:val="2"/>
        <w:szCs w:val="2"/>
      </w:rPr>
      <w:drawing>
        <wp:anchor distT="0" distB="0" distL="114300" distR="114300" simplePos="0" relativeHeight="251657728" behindDoc="0" locked="0" layoutInCell="1" allowOverlap="1" wp14:anchorId="40DCCBDF" wp14:editId="7185EE92">
          <wp:simplePos x="0" y="0"/>
          <wp:positionH relativeFrom="column">
            <wp:posOffset>4864100</wp:posOffset>
          </wp:positionH>
          <wp:positionV relativeFrom="paragraph">
            <wp:posOffset>-356870</wp:posOffset>
          </wp:positionV>
          <wp:extent cx="1314450" cy="819150"/>
          <wp:effectExtent l="0" t="0" r="0" b="0"/>
          <wp:wrapSquare wrapText="bothSides"/>
          <wp:docPr id="2" name="obrázek 2" descr="logo_szu_bez_s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zu_bez_s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 </w:t>
    </w:r>
    <w:r w:rsidR="00142635">
      <w:rPr>
        <w:b/>
        <w:sz w:val="24"/>
        <w:szCs w:val="24"/>
      </w:rPr>
      <w:t xml:space="preserve">                                  </w:t>
    </w:r>
  </w:p>
  <w:p w14:paraId="3704A143" w14:textId="77777777" w:rsidR="00142635" w:rsidRPr="00721D65" w:rsidRDefault="00B7606D" w:rsidP="00142635">
    <w:pPr>
      <w:ind w:left="-284"/>
      <w:jc w:val="center"/>
      <w:rPr>
        <w:b/>
        <w:color w:val="1F3864"/>
        <w:sz w:val="24"/>
        <w:szCs w:val="24"/>
      </w:rPr>
    </w:pPr>
    <w:r>
      <w:rPr>
        <w:b/>
        <w:color w:val="1F3864"/>
        <w:sz w:val="24"/>
        <w:szCs w:val="24"/>
      </w:rPr>
      <w:t xml:space="preserve">                            </w:t>
    </w:r>
    <w:r w:rsidR="00142635" w:rsidRPr="00C629A8">
      <w:rPr>
        <w:b/>
        <w:color w:val="1F3864" w:themeColor="accent5" w:themeShade="80"/>
        <w:sz w:val="24"/>
        <w:szCs w:val="24"/>
      </w:rPr>
      <w:t>TISKOVÁ ZPRÁVA</w:t>
    </w:r>
  </w:p>
  <w:p w14:paraId="47AB59B0" w14:textId="77777777" w:rsidR="002165A1" w:rsidRDefault="00C54540" w:rsidP="00224C98">
    <w:pPr>
      <w:pStyle w:val="Zhlav"/>
      <w:tabs>
        <w:tab w:val="clear" w:pos="9072"/>
      </w:tabs>
      <w:rPr>
        <w:sz w:val="2"/>
        <w:szCs w:val="2"/>
      </w:rPr>
    </w:pPr>
    <w:r>
      <w:rPr>
        <w:sz w:val="2"/>
        <w:szCs w:val="2"/>
      </w:rPr>
      <w:t>TI</w:t>
    </w:r>
    <w:r w:rsidR="00224C98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AD9"/>
    <w:multiLevelType w:val="multilevel"/>
    <w:tmpl w:val="EB0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C0AC4"/>
    <w:multiLevelType w:val="multilevel"/>
    <w:tmpl w:val="764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E63AC"/>
    <w:multiLevelType w:val="hybridMultilevel"/>
    <w:tmpl w:val="28E68526"/>
    <w:lvl w:ilvl="0" w:tplc="FB8A91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A64A7"/>
    <w:multiLevelType w:val="hybridMultilevel"/>
    <w:tmpl w:val="3D8C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D7D"/>
    <w:multiLevelType w:val="hybridMultilevel"/>
    <w:tmpl w:val="F320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4E"/>
    <w:rsid w:val="000327E3"/>
    <w:rsid w:val="00033BF0"/>
    <w:rsid w:val="00037313"/>
    <w:rsid w:val="00043A62"/>
    <w:rsid w:val="0004596E"/>
    <w:rsid w:val="000544C5"/>
    <w:rsid w:val="00055092"/>
    <w:rsid w:val="0005624E"/>
    <w:rsid w:val="00085DC4"/>
    <w:rsid w:val="000A6600"/>
    <w:rsid w:val="000A6931"/>
    <w:rsid w:val="000B40EB"/>
    <w:rsid w:val="000C3D85"/>
    <w:rsid w:val="000D5CA3"/>
    <w:rsid w:val="000E5502"/>
    <w:rsid w:val="000F29D1"/>
    <w:rsid w:val="001035C5"/>
    <w:rsid w:val="00135949"/>
    <w:rsid w:val="00140648"/>
    <w:rsid w:val="00142635"/>
    <w:rsid w:val="001427FA"/>
    <w:rsid w:val="00146A91"/>
    <w:rsid w:val="001579BD"/>
    <w:rsid w:val="001630FD"/>
    <w:rsid w:val="001634FF"/>
    <w:rsid w:val="00177711"/>
    <w:rsid w:val="00191644"/>
    <w:rsid w:val="001B1F0C"/>
    <w:rsid w:val="001C16D4"/>
    <w:rsid w:val="001D31B5"/>
    <w:rsid w:val="001D7325"/>
    <w:rsid w:val="00211C92"/>
    <w:rsid w:val="002165A1"/>
    <w:rsid w:val="00224C98"/>
    <w:rsid w:val="00246EFF"/>
    <w:rsid w:val="0029087F"/>
    <w:rsid w:val="00294A17"/>
    <w:rsid w:val="002B0F33"/>
    <w:rsid w:val="002B55DC"/>
    <w:rsid w:val="002B710E"/>
    <w:rsid w:val="002B748C"/>
    <w:rsid w:val="002D1D64"/>
    <w:rsid w:val="002F3568"/>
    <w:rsid w:val="003054C8"/>
    <w:rsid w:val="00314275"/>
    <w:rsid w:val="00317576"/>
    <w:rsid w:val="00335D37"/>
    <w:rsid w:val="003360A6"/>
    <w:rsid w:val="00340740"/>
    <w:rsid w:val="0034379F"/>
    <w:rsid w:val="00346B85"/>
    <w:rsid w:val="003669EA"/>
    <w:rsid w:val="003850D8"/>
    <w:rsid w:val="00387A37"/>
    <w:rsid w:val="003949BD"/>
    <w:rsid w:val="003A7DB9"/>
    <w:rsid w:val="003B41BB"/>
    <w:rsid w:val="003C1228"/>
    <w:rsid w:val="003C4627"/>
    <w:rsid w:val="003D0ACF"/>
    <w:rsid w:val="003D4B93"/>
    <w:rsid w:val="003D6B71"/>
    <w:rsid w:val="003F5284"/>
    <w:rsid w:val="00400A3D"/>
    <w:rsid w:val="00450358"/>
    <w:rsid w:val="00452470"/>
    <w:rsid w:val="00456439"/>
    <w:rsid w:val="00456F3F"/>
    <w:rsid w:val="0046213A"/>
    <w:rsid w:val="00494F23"/>
    <w:rsid w:val="00495E47"/>
    <w:rsid w:val="004A720A"/>
    <w:rsid w:val="004B4E71"/>
    <w:rsid w:val="004B6FD4"/>
    <w:rsid w:val="004C0232"/>
    <w:rsid w:val="004C76F2"/>
    <w:rsid w:val="004D2A67"/>
    <w:rsid w:val="00501358"/>
    <w:rsid w:val="00503D06"/>
    <w:rsid w:val="00520695"/>
    <w:rsid w:val="00522DFA"/>
    <w:rsid w:val="00545C55"/>
    <w:rsid w:val="0055385E"/>
    <w:rsid w:val="00575CD9"/>
    <w:rsid w:val="0058671A"/>
    <w:rsid w:val="005A5FAC"/>
    <w:rsid w:val="005D6716"/>
    <w:rsid w:val="005E4EA6"/>
    <w:rsid w:val="005F523C"/>
    <w:rsid w:val="0061798C"/>
    <w:rsid w:val="00655E82"/>
    <w:rsid w:val="006A18A5"/>
    <w:rsid w:val="006D0072"/>
    <w:rsid w:val="006E4A69"/>
    <w:rsid w:val="00717306"/>
    <w:rsid w:val="00720C27"/>
    <w:rsid w:val="00721D65"/>
    <w:rsid w:val="00731DD5"/>
    <w:rsid w:val="00737F02"/>
    <w:rsid w:val="00766077"/>
    <w:rsid w:val="00773648"/>
    <w:rsid w:val="007C56CA"/>
    <w:rsid w:val="007E2D4C"/>
    <w:rsid w:val="007F2E0D"/>
    <w:rsid w:val="008410FE"/>
    <w:rsid w:val="0084126F"/>
    <w:rsid w:val="008461C3"/>
    <w:rsid w:val="00875CE8"/>
    <w:rsid w:val="00877D22"/>
    <w:rsid w:val="0088459D"/>
    <w:rsid w:val="00884C70"/>
    <w:rsid w:val="00885ACD"/>
    <w:rsid w:val="008866A8"/>
    <w:rsid w:val="008931B9"/>
    <w:rsid w:val="008A1458"/>
    <w:rsid w:val="008A68E8"/>
    <w:rsid w:val="008A6C75"/>
    <w:rsid w:val="008B5C1E"/>
    <w:rsid w:val="008C0356"/>
    <w:rsid w:val="008C267C"/>
    <w:rsid w:val="008D36CF"/>
    <w:rsid w:val="008D5D34"/>
    <w:rsid w:val="008E6460"/>
    <w:rsid w:val="008F510B"/>
    <w:rsid w:val="00907F6C"/>
    <w:rsid w:val="009209BE"/>
    <w:rsid w:val="00920E92"/>
    <w:rsid w:val="00927CEE"/>
    <w:rsid w:val="00940FF7"/>
    <w:rsid w:val="00962137"/>
    <w:rsid w:val="00966588"/>
    <w:rsid w:val="009931AC"/>
    <w:rsid w:val="009E1423"/>
    <w:rsid w:val="009E7592"/>
    <w:rsid w:val="009F1AD0"/>
    <w:rsid w:val="009F3A8B"/>
    <w:rsid w:val="00A060EF"/>
    <w:rsid w:val="00A07F29"/>
    <w:rsid w:val="00A11D1D"/>
    <w:rsid w:val="00A1512D"/>
    <w:rsid w:val="00A37849"/>
    <w:rsid w:val="00A42117"/>
    <w:rsid w:val="00A56FC4"/>
    <w:rsid w:val="00A85E22"/>
    <w:rsid w:val="00AA1A6E"/>
    <w:rsid w:val="00AA4BA2"/>
    <w:rsid w:val="00AB79B0"/>
    <w:rsid w:val="00AD0CB9"/>
    <w:rsid w:val="00AD4593"/>
    <w:rsid w:val="00AE1AA3"/>
    <w:rsid w:val="00B052CC"/>
    <w:rsid w:val="00B06CFD"/>
    <w:rsid w:val="00B071EF"/>
    <w:rsid w:val="00B150AA"/>
    <w:rsid w:val="00B2480E"/>
    <w:rsid w:val="00B348D5"/>
    <w:rsid w:val="00B57012"/>
    <w:rsid w:val="00B605F1"/>
    <w:rsid w:val="00B7606D"/>
    <w:rsid w:val="00B87668"/>
    <w:rsid w:val="00B937C1"/>
    <w:rsid w:val="00BA5263"/>
    <w:rsid w:val="00BC0010"/>
    <w:rsid w:val="00BC62F2"/>
    <w:rsid w:val="00BD06BE"/>
    <w:rsid w:val="00BD42ED"/>
    <w:rsid w:val="00BE48F7"/>
    <w:rsid w:val="00C037E4"/>
    <w:rsid w:val="00C1098A"/>
    <w:rsid w:val="00C31B9E"/>
    <w:rsid w:val="00C32BC8"/>
    <w:rsid w:val="00C32FFD"/>
    <w:rsid w:val="00C35846"/>
    <w:rsid w:val="00C54540"/>
    <w:rsid w:val="00C629A8"/>
    <w:rsid w:val="00C630EE"/>
    <w:rsid w:val="00C83C83"/>
    <w:rsid w:val="00C90469"/>
    <w:rsid w:val="00C91C2D"/>
    <w:rsid w:val="00CA4F6E"/>
    <w:rsid w:val="00CD3E55"/>
    <w:rsid w:val="00CE1F20"/>
    <w:rsid w:val="00D004FF"/>
    <w:rsid w:val="00D02CD4"/>
    <w:rsid w:val="00D242FF"/>
    <w:rsid w:val="00D47B2D"/>
    <w:rsid w:val="00D5340F"/>
    <w:rsid w:val="00D67DBB"/>
    <w:rsid w:val="00D8068C"/>
    <w:rsid w:val="00DB5A89"/>
    <w:rsid w:val="00DC394D"/>
    <w:rsid w:val="00DD570D"/>
    <w:rsid w:val="00E20504"/>
    <w:rsid w:val="00E277FA"/>
    <w:rsid w:val="00E302DD"/>
    <w:rsid w:val="00E559C7"/>
    <w:rsid w:val="00E57BE2"/>
    <w:rsid w:val="00EA1F2D"/>
    <w:rsid w:val="00EB60F5"/>
    <w:rsid w:val="00EC7408"/>
    <w:rsid w:val="00ED2593"/>
    <w:rsid w:val="00ED5B4E"/>
    <w:rsid w:val="00ED733A"/>
    <w:rsid w:val="00EF7683"/>
    <w:rsid w:val="00F15B57"/>
    <w:rsid w:val="00F404F9"/>
    <w:rsid w:val="00F57E12"/>
    <w:rsid w:val="00F627DE"/>
    <w:rsid w:val="00F76235"/>
    <w:rsid w:val="00FA58DD"/>
    <w:rsid w:val="00FD14BF"/>
    <w:rsid w:val="00FE1435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E0C3E"/>
  <w15:docId w15:val="{AD150D9E-3182-4281-BAAE-86DC93A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C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0C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242F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5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59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AD0C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rsid w:val="00AD0CB9"/>
    <w:rPr>
      <w:rFonts w:ascii="Calibri" w:eastAsia="Times New Roman" w:hAnsi="Calibri" w:cs="Times New Roman"/>
      <w:b/>
      <w:bCs/>
      <w:sz w:val="28"/>
      <w:szCs w:val="28"/>
    </w:rPr>
  </w:style>
  <w:style w:type="character" w:styleId="Zdraznnintenzivn">
    <w:name w:val="Intense Emphasis"/>
    <w:uiPriority w:val="21"/>
    <w:qFormat/>
    <w:rsid w:val="00387A37"/>
    <w:rPr>
      <w:i/>
      <w:iCs/>
      <w:color w:val="5B9BD5"/>
    </w:rPr>
  </w:style>
  <w:style w:type="paragraph" w:styleId="Normlnweb">
    <w:name w:val="Normal (Web)"/>
    <w:basedOn w:val="Normln"/>
    <w:uiPriority w:val="99"/>
    <w:unhideWhenUsed/>
    <w:rsid w:val="00BC00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BC0010"/>
    <w:rPr>
      <w:b/>
      <w:bCs/>
    </w:rPr>
  </w:style>
  <w:style w:type="character" w:styleId="Zdraznn">
    <w:name w:val="Emphasis"/>
    <w:uiPriority w:val="20"/>
    <w:qFormat/>
    <w:rsid w:val="00BC0010"/>
    <w:rPr>
      <w:i/>
      <w:iCs/>
    </w:rPr>
  </w:style>
  <w:style w:type="character" w:styleId="Sledovanodkaz">
    <w:name w:val="FollowedHyperlink"/>
    <w:uiPriority w:val="99"/>
    <w:semiHidden/>
    <w:unhideWhenUsed/>
    <w:rsid w:val="00AE1AA3"/>
    <w:rPr>
      <w:color w:val="954F72"/>
      <w:u w:val="single"/>
    </w:rPr>
  </w:style>
  <w:style w:type="character" w:customStyle="1" w:styleId="jlqj4b">
    <w:name w:val="jlqj4b"/>
    <w:basedOn w:val="Standardnpsmoodstavce"/>
    <w:rsid w:val="00940FF7"/>
  </w:style>
  <w:style w:type="character" w:customStyle="1" w:styleId="viiyi">
    <w:name w:val="viiyi"/>
    <w:basedOn w:val="Standardnpsmoodstavce"/>
    <w:rsid w:val="00940FF7"/>
  </w:style>
  <w:style w:type="paragraph" w:customStyle="1" w:styleId="xxmsonormal">
    <w:name w:val="x_x_msonormal"/>
    <w:basedOn w:val="Normln"/>
    <w:uiPriority w:val="99"/>
    <w:semiHidden/>
    <w:rsid w:val="005867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A6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C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C7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C75"/>
    <w:rPr>
      <w:b/>
      <w:bCs/>
    </w:rPr>
  </w:style>
  <w:style w:type="paragraph" w:styleId="Odstavecseseznamem">
    <w:name w:val="List Paragraph"/>
    <w:basedOn w:val="Normln"/>
    <w:uiPriority w:val="34"/>
    <w:qFormat/>
    <w:rsid w:val="008A6C75"/>
    <w:pPr>
      <w:ind w:left="720"/>
      <w:contextualSpacing/>
    </w:pPr>
  </w:style>
  <w:style w:type="paragraph" w:customStyle="1" w:styleId="Default">
    <w:name w:val="Default"/>
    <w:rsid w:val="00885A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21-5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zcr.cz/seznam-poskytovatelu-kterym-bylo-udeleno-povoleni-uznavat-nemoci-z-povola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9747-E241-4AB4-B16A-65399D7F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Date:</vt:lpstr>
    </vt:vector>
  </TitlesOfParts>
  <Company>SZU</Company>
  <LinksUpToDate>false</LinksUpToDate>
  <CharactersWithSpaces>5789</CharactersWithSpaces>
  <SharedDoc>false</SharedDoc>
  <HLinks>
    <vt:vector size="6" baseType="variant"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http://szu.cz/tema/prevence/reinfekce-zakladni-informace-a-kazuistiky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Štěpánka Čechová</dc:creator>
  <cp:keywords/>
  <dc:description/>
  <cp:lastModifiedBy>Štěpánka Čechová</cp:lastModifiedBy>
  <cp:revision>2</cp:revision>
  <cp:lastPrinted>2021-07-16T09:52:00Z</cp:lastPrinted>
  <dcterms:created xsi:type="dcterms:W3CDTF">2023-02-20T10:20:00Z</dcterms:created>
  <dcterms:modified xsi:type="dcterms:W3CDTF">2023-02-20T10:20:00Z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60106@vfn.cz</vt:lpwstr>
  </property>
  <property fmtid="{D5CDD505-2E9C-101B-9397-08002B2CF9AE}" pid="5" name="MSIP_Label_2063cd7f-2d21-486a-9f29-9c1683fdd175_SetDate">
    <vt:lpwstr>2022-03-31T08:53:36.5286660Z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