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EA" w:rsidRPr="008D6595" w:rsidRDefault="001561EA" w:rsidP="003B5C39">
      <w:pPr>
        <w:jc w:val="center"/>
        <w:rPr>
          <w:b/>
          <w:bCs/>
          <w:strike/>
          <w:color w:val="ED7D31" w:themeColor="accent2"/>
          <w:sz w:val="26"/>
          <w:szCs w:val="26"/>
        </w:rPr>
      </w:pPr>
      <w:r w:rsidRPr="008D6595">
        <w:rPr>
          <w:b/>
          <w:bCs/>
          <w:color w:val="000000" w:themeColor="text1"/>
          <w:sz w:val="26"/>
          <w:szCs w:val="26"/>
        </w:rPr>
        <w:t>Snižování teplot na pracovišt</w:t>
      </w:r>
      <w:r w:rsidR="002D6F4E" w:rsidRPr="008D6595">
        <w:rPr>
          <w:b/>
          <w:bCs/>
          <w:color w:val="000000" w:themeColor="text1"/>
          <w:sz w:val="26"/>
          <w:szCs w:val="26"/>
        </w:rPr>
        <w:t>ích</w:t>
      </w:r>
    </w:p>
    <w:p w:rsidR="008C652A" w:rsidRPr="008D6595" w:rsidRDefault="00053983" w:rsidP="008D6595">
      <w:pPr>
        <w:spacing w:before="240"/>
        <w:rPr>
          <w:b/>
          <w:bCs/>
          <w:i/>
          <w:iCs/>
        </w:rPr>
      </w:pPr>
      <w:r w:rsidRPr="008D6595">
        <w:rPr>
          <w:b/>
          <w:bCs/>
          <w:i/>
          <w:iCs/>
        </w:rPr>
        <w:t>Národní referenční laboratoř pro</w:t>
      </w:r>
      <w:r w:rsidR="008C652A" w:rsidRPr="008D6595">
        <w:rPr>
          <w:b/>
          <w:bCs/>
          <w:i/>
          <w:iCs/>
        </w:rPr>
        <w:t xml:space="preserve"> prašnost a</w:t>
      </w:r>
      <w:r w:rsidRPr="008D6595">
        <w:rPr>
          <w:b/>
          <w:bCs/>
          <w:i/>
          <w:iCs/>
        </w:rPr>
        <w:t xml:space="preserve"> mikroklima</w:t>
      </w:r>
      <w:r w:rsidR="008C652A" w:rsidRPr="008D6595">
        <w:rPr>
          <w:b/>
          <w:bCs/>
          <w:i/>
          <w:iCs/>
        </w:rPr>
        <w:t xml:space="preserve"> v pracovním prostředí, SZÚ</w:t>
      </w:r>
    </w:p>
    <w:p w:rsidR="003819B2" w:rsidRDefault="00030AB5" w:rsidP="002D6F4E">
      <w:pPr>
        <w:spacing w:before="240" w:after="0"/>
        <w:jc w:val="both"/>
        <w:rPr>
          <w:color w:val="2E74B5" w:themeColor="accent1" w:themeShade="BF"/>
        </w:rPr>
      </w:pPr>
      <w:r w:rsidRPr="008C652A">
        <w:t>Cílem změn nařízení vlády č. 361/</w:t>
      </w:r>
      <w:r w:rsidRPr="00B80FDF">
        <w:t>2007 Sb., kterým se stanoví podmínky ochrany zdraví při práci,</w:t>
      </w:r>
      <w:r>
        <w:t xml:space="preserve"> ve znění pozdějších předpisů, </w:t>
      </w:r>
      <w:r w:rsidRPr="00B80FDF">
        <w:t>byla změna hodnot minimálních teplot na pracovištích</w:t>
      </w:r>
      <w:r>
        <w:t xml:space="preserve">. </w:t>
      </w:r>
      <w:r w:rsidR="00CF3D16" w:rsidRPr="00B80FDF">
        <w:t xml:space="preserve">Toto </w:t>
      </w:r>
      <w:r w:rsidR="0045047F" w:rsidRPr="00B80FDF">
        <w:t>je odůvodněno</w:t>
      </w:r>
      <w:r w:rsidR="00CF3D16" w:rsidRPr="00B80FDF">
        <w:t xml:space="preserve"> odvoláním </w:t>
      </w:r>
      <w:r w:rsidR="00CF3D16" w:rsidRPr="008C652A">
        <w:t xml:space="preserve">se na energetickou krizi způsobenou válečným konfliktem probíhajícím na Ukrajině, kdy dochází k poklesu dodávek zemního plynu a v důsledku jeho nedostatku </w:t>
      </w:r>
      <w:r w:rsidR="008C652A" w:rsidRPr="008C652A">
        <w:t xml:space="preserve">i </w:t>
      </w:r>
      <w:r w:rsidR="00CF3D16" w:rsidRPr="008C652A">
        <w:t>k násobnému zdražování</w:t>
      </w:r>
      <w:r w:rsidR="008C652A" w:rsidRPr="008C652A">
        <w:t xml:space="preserve"> této komodity</w:t>
      </w:r>
      <w:r w:rsidR="00CF3D16" w:rsidRPr="008C652A">
        <w:t>. Záměr, který má zajistit energetické úspory na pracovištích</w:t>
      </w:r>
      <w:r w:rsidR="008C652A" w:rsidRPr="008C652A">
        <w:t>,</w:t>
      </w:r>
      <w:r w:rsidR="00CF3D16" w:rsidRPr="008C652A">
        <w:t xml:space="preserve"> je ale třeba zkoumat i ze</w:t>
      </w:r>
      <w:r w:rsidR="0045047F">
        <w:t xml:space="preserve"> </w:t>
      </w:r>
      <w:r w:rsidR="00CF3D16" w:rsidRPr="008C652A">
        <w:t>stránky ochrany veřejného zdraví a hygienického hlediska</w:t>
      </w:r>
      <w:r w:rsidR="008C652A" w:rsidRPr="008C652A">
        <w:t xml:space="preserve"> (popř. ve vztahu k stavebně technickému řešení</w:t>
      </w:r>
      <w:r w:rsidR="00B80FDF">
        <w:t xml:space="preserve"> </w:t>
      </w:r>
      <w:r w:rsidR="008C652A" w:rsidRPr="008C652A">
        <w:t>staveb).</w:t>
      </w:r>
      <w:r w:rsidR="008C652A">
        <w:rPr>
          <w:color w:val="2E74B5" w:themeColor="accent1" w:themeShade="BF"/>
        </w:rPr>
        <w:t xml:space="preserve"> </w:t>
      </w:r>
    </w:p>
    <w:p w:rsidR="002D6F4E" w:rsidRPr="002D6F4E" w:rsidRDefault="002D6F4E" w:rsidP="002D6F4E">
      <w:pPr>
        <w:spacing w:after="0"/>
        <w:jc w:val="both"/>
      </w:pPr>
    </w:p>
    <w:p w:rsidR="003819B2" w:rsidRDefault="003819B2" w:rsidP="003819B2">
      <w:pPr>
        <w:widowControl w:val="0"/>
        <w:suppressAutoHyphens/>
        <w:spacing w:after="0" w:line="300" w:lineRule="exact"/>
        <w:jc w:val="both"/>
      </w:pPr>
      <w:r w:rsidRPr="003819B2">
        <w:t xml:space="preserve">Teplotní </w:t>
      </w:r>
      <w:r w:rsidRPr="00B80FDF">
        <w:t xml:space="preserve">limity </w:t>
      </w:r>
      <w:r w:rsidR="00D54DF3" w:rsidRPr="00B80FDF">
        <w:t xml:space="preserve">(uváděné jako výsledné teploty kulového teploměru, dále jen „teploty“) </w:t>
      </w:r>
      <w:r w:rsidRPr="00B80FDF">
        <w:t xml:space="preserve">uvnitř </w:t>
      </w:r>
      <w:r w:rsidRPr="003819B2">
        <w:t>budov a na pracovištích se stanovovaly na základě dlouholetých výzkumů</w:t>
      </w:r>
      <w:r>
        <w:t>, zároveň</w:t>
      </w:r>
      <w:r w:rsidR="00134A1D">
        <w:t xml:space="preserve"> jsou ověřeny</w:t>
      </w:r>
      <w:r w:rsidRPr="003819B2">
        <w:t xml:space="preserve"> dlouholetou praxí. Minimální a maximální požadavky pro teploty na pracovištích, tak tvoří hygienický limit</w:t>
      </w:r>
      <w:r>
        <w:t xml:space="preserve"> (vymezení rizik)</w:t>
      </w:r>
      <w:r w:rsidRPr="003819B2">
        <w:t>, kter</w:t>
      </w:r>
      <w:r>
        <w:t>ý</w:t>
      </w:r>
      <w:r w:rsidRPr="003819B2">
        <w:t xml:space="preserve"> když je překročen, nebo podkročen </w:t>
      </w:r>
      <w:r>
        <w:t xml:space="preserve">může </w:t>
      </w:r>
      <w:r w:rsidRPr="003819B2">
        <w:t>způsob</w:t>
      </w:r>
      <w:r>
        <w:t>it</w:t>
      </w:r>
      <w:r w:rsidRPr="003819B2">
        <w:t xml:space="preserve"> vý</w:t>
      </w:r>
      <w:r w:rsidR="00134A1D">
        <w:t>znamný</w:t>
      </w:r>
      <w:r w:rsidRPr="003819B2">
        <w:t xml:space="preserve"> diskomfort lidem na pracovištích</w:t>
      </w:r>
      <w:r>
        <w:t xml:space="preserve"> a s tím související obtíže, které jsou k náhledu v dalším textu. </w:t>
      </w:r>
    </w:p>
    <w:p w:rsidR="003819B2" w:rsidRDefault="003819B2" w:rsidP="003819B2">
      <w:pPr>
        <w:widowControl w:val="0"/>
        <w:suppressAutoHyphens/>
        <w:spacing w:after="0" w:line="300" w:lineRule="exact"/>
        <w:jc w:val="both"/>
      </w:pPr>
    </w:p>
    <w:p w:rsidR="003819B2" w:rsidRDefault="003819B2" w:rsidP="003819B2">
      <w:pPr>
        <w:widowControl w:val="0"/>
        <w:suppressAutoHyphens/>
        <w:spacing w:after="0" w:line="300" w:lineRule="exact"/>
        <w:jc w:val="both"/>
      </w:pPr>
      <w:r>
        <w:t>Konkrétně se</w:t>
      </w:r>
      <w:r w:rsidR="00812749">
        <w:t xml:space="preserve"> v </w:t>
      </w:r>
      <w:r w:rsidR="00812749" w:rsidRPr="00B80FDF">
        <w:t>nařízení</w:t>
      </w:r>
      <w:r w:rsidRPr="00B80FDF">
        <w:t xml:space="preserve"> </w:t>
      </w:r>
      <w:r w:rsidR="0045047F" w:rsidRPr="00B80FDF">
        <w:t xml:space="preserve">vlády </w:t>
      </w:r>
      <w:r w:rsidRPr="00B80FDF">
        <w:t xml:space="preserve">přistoupilo ke změnám </w:t>
      </w:r>
      <w:r w:rsidR="00812749" w:rsidRPr="00B80FDF">
        <w:t xml:space="preserve">pro pracoviště přirozeně </w:t>
      </w:r>
      <w:r w:rsidR="00D54DF3" w:rsidRPr="00B80FDF">
        <w:t xml:space="preserve">i nuceně </w:t>
      </w:r>
      <w:r w:rsidR="00812749" w:rsidRPr="00B80FDF">
        <w:t>větraná, kdy se u třídy práce I snížila minimální přípustná tep</w:t>
      </w:r>
      <w:r w:rsidR="008F01B2" w:rsidRPr="00B80FDF">
        <w:t>lota z 20 °C na 18 °C. Což se týká prací vsedě s minim</w:t>
      </w:r>
      <w:r w:rsidR="008F01B2">
        <w:t xml:space="preserve">ální celotělovou aktivitou, např. administrativní práce, práce v projekčních a IT profesích vykonávaných převážně u PC. </w:t>
      </w:r>
      <w:r w:rsidR="00D54DF3">
        <w:t xml:space="preserve">U </w:t>
      </w:r>
      <w:r w:rsidR="008F01B2">
        <w:t xml:space="preserve">třídy práce IIa </w:t>
      </w:r>
      <w:r w:rsidR="00426487">
        <w:t xml:space="preserve">se </w:t>
      </w:r>
      <w:r w:rsidR="008F01B2">
        <w:t xml:space="preserve">snížila minimální přípustná teplota z 18 °C na 16 °C. Zde se to týká profesí, jako jsou pokladní, řidiči, lehké manuální práce, výroba a montáž drobnějších dílů u montážních linek. </w:t>
      </w:r>
    </w:p>
    <w:p w:rsidR="008F01B2" w:rsidRDefault="008F01B2" w:rsidP="003819B2">
      <w:pPr>
        <w:widowControl w:val="0"/>
        <w:suppressAutoHyphens/>
        <w:spacing w:after="0" w:line="300" w:lineRule="exact"/>
        <w:jc w:val="both"/>
      </w:pPr>
    </w:p>
    <w:p w:rsidR="008F01B2" w:rsidRPr="00B80FDF" w:rsidRDefault="008F01B2" w:rsidP="003819B2">
      <w:pPr>
        <w:widowControl w:val="0"/>
        <w:suppressAutoHyphens/>
        <w:spacing w:after="0" w:line="300" w:lineRule="exact"/>
        <w:jc w:val="both"/>
      </w:pPr>
      <w:r>
        <w:t>Ke</w:t>
      </w:r>
      <w:r w:rsidR="006E035A">
        <w:t xml:space="preserve"> změnám</w:t>
      </w:r>
      <w:r w:rsidRPr="00B80FDF">
        <w:t xml:space="preserve"> </w:t>
      </w:r>
      <w:r w:rsidR="008A4457" w:rsidRPr="00B80FDF">
        <w:t xml:space="preserve">teplotních </w:t>
      </w:r>
      <w:r>
        <w:t xml:space="preserve">limitů došlo i u klimatizovaných pracovišť, </w:t>
      </w:r>
      <w:r w:rsidRPr="00B80FDF">
        <w:t xml:space="preserve">kde u třídy práce I došlo </w:t>
      </w:r>
      <w:r w:rsidR="0045047F" w:rsidRPr="00B80FDF">
        <w:t>ke snížení</w:t>
      </w:r>
      <w:r w:rsidR="006E035A" w:rsidRPr="00B80FDF">
        <w:t xml:space="preserve"> všech minimálních teplotních limitů </w:t>
      </w:r>
      <w:r w:rsidR="004645AF">
        <w:t xml:space="preserve">až </w:t>
      </w:r>
      <w:r w:rsidR="006E035A" w:rsidRPr="00B80FDF">
        <w:t xml:space="preserve">o </w:t>
      </w:r>
      <w:r w:rsidR="004645AF">
        <w:t>3</w:t>
      </w:r>
      <w:r w:rsidR="006E035A" w:rsidRPr="00B80FDF">
        <w:t xml:space="preserve"> °C</w:t>
      </w:r>
      <w:r w:rsidRPr="00B80FDF">
        <w:t xml:space="preserve"> na 18 °C a </w:t>
      </w:r>
      <w:r w:rsidR="006E035A" w:rsidRPr="00B80FDF">
        <w:t>u třídy práce IIa na</w:t>
      </w:r>
      <w:r w:rsidR="004645AF">
        <w:t xml:space="preserve"> nový minimální limit</w:t>
      </w:r>
      <w:r w:rsidR="006E035A" w:rsidRPr="00B80FDF">
        <w:t xml:space="preserve"> 16</w:t>
      </w:r>
      <w:r w:rsidR="004645AF">
        <w:t> </w:t>
      </w:r>
      <w:r w:rsidR="006E035A" w:rsidRPr="00B80FDF">
        <w:t>°C</w:t>
      </w:r>
      <w:r w:rsidR="004645AF">
        <w:t xml:space="preserve"> u všech kategorií</w:t>
      </w:r>
      <w:r w:rsidR="006E035A" w:rsidRPr="00B80FDF">
        <w:t>. Klimatizovaná pracoviště mají zavedené tři kategorie A, B, C, které zajišťují rozlišení od A – vysoké požadované kvalitě prostředí (vykonávaná práce náročná na pozornost, soustředění a tvůrčí činnost), přes B – střední požadovaná kvalita prostředí (např. běžná kancelářská činnost), ke kategorii C určená pro ostatní klimatizovaná pracoviště.</w:t>
      </w:r>
      <w:r w:rsidR="0045047F" w:rsidRPr="00B80FDF">
        <w:t>)</w:t>
      </w:r>
    </w:p>
    <w:p w:rsidR="003819B2" w:rsidRPr="003819B2" w:rsidRDefault="003819B2" w:rsidP="003819B2">
      <w:pPr>
        <w:widowControl w:val="0"/>
        <w:suppressAutoHyphens/>
        <w:spacing w:after="0" w:line="300" w:lineRule="exact"/>
        <w:jc w:val="both"/>
      </w:pPr>
    </w:p>
    <w:p w:rsidR="002D5EB4" w:rsidRPr="002D5EB4" w:rsidRDefault="006E035A" w:rsidP="002D6F4E">
      <w:pPr>
        <w:spacing w:after="0"/>
        <w:jc w:val="both"/>
        <w:rPr>
          <w:color w:val="ED7D31" w:themeColor="accent2"/>
        </w:rPr>
      </w:pPr>
      <w:r w:rsidRPr="00635784">
        <w:t>Obecně platí, že</w:t>
      </w:r>
      <w:r w:rsidR="00812749" w:rsidRPr="00635784">
        <w:t xml:space="preserve"> požadavky na teploty</w:t>
      </w:r>
      <w:r w:rsidRPr="00635784">
        <w:t xml:space="preserve"> uvnitř budov</w:t>
      </w:r>
      <w:r w:rsidR="00812749" w:rsidRPr="00635784">
        <w:t xml:space="preserve"> vychází z tepelné bilance organismu (při určitém energetickém výdaji</w:t>
      </w:r>
      <w:r w:rsidRPr="00635784">
        <w:t xml:space="preserve"> organismu)</w:t>
      </w:r>
      <w:r w:rsidR="009116D3">
        <w:t>.</w:t>
      </w:r>
      <w:r w:rsidRPr="00635784">
        <w:t xml:space="preserve"> </w:t>
      </w:r>
      <w:r w:rsidR="00426487" w:rsidRPr="00B80FDF">
        <w:t>P</w:t>
      </w:r>
      <w:r w:rsidR="00ED47CD" w:rsidRPr="00B80FDF">
        <w:t>ři podkročení</w:t>
      </w:r>
      <w:r w:rsidR="00426487" w:rsidRPr="00B80FDF">
        <w:t xml:space="preserve"> </w:t>
      </w:r>
      <w:r w:rsidR="000702D1">
        <w:t xml:space="preserve">minimálních hodnot </w:t>
      </w:r>
      <w:r w:rsidR="00426487" w:rsidRPr="00B80FDF">
        <w:t xml:space="preserve">se již </w:t>
      </w:r>
      <w:r w:rsidR="000702D1">
        <w:t xml:space="preserve">může jednat o </w:t>
      </w:r>
      <w:r w:rsidR="00426487" w:rsidRPr="00B80FDF">
        <w:t>značný tepelný diskomfort blížící se chladové zátěži</w:t>
      </w:r>
      <w:r w:rsidR="00ED47CD" w:rsidRPr="00B80FDF">
        <w:t xml:space="preserve"> </w:t>
      </w:r>
      <w:r w:rsidR="00426487" w:rsidRPr="00B80FDF">
        <w:t xml:space="preserve">a </w:t>
      </w:r>
      <w:r w:rsidR="00ED47CD" w:rsidRPr="00B80FDF">
        <w:t xml:space="preserve">může </w:t>
      </w:r>
      <w:r w:rsidR="00ED47CD">
        <w:t>docházet</w:t>
      </w:r>
      <w:r w:rsidRPr="00635784">
        <w:t xml:space="preserve"> k poškození</w:t>
      </w:r>
      <w:r w:rsidR="00812749" w:rsidRPr="00635784">
        <w:t xml:space="preserve"> zdraví zranitelněj</w:t>
      </w:r>
      <w:r w:rsidR="00ED47CD">
        <w:t xml:space="preserve">ších skupin </w:t>
      </w:r>
      <w:r w:rsidR="00ED47CD" w:rsidRPr="00B80FDF">
        <w:t>obyvatel</w:t>
      </w:r>
      <w:r w:rsidR="000702D1">
        <w:t xml:space="preserve">, </w:t>
      </w:r>
      <w:r w:rsidR="00635784" w:rsidRPr="00635784">
        <w:t>poklesu pracovní výkonnosti</w:t>
      </w:r>
      <w:r w:rsidR="000702D1">
        <w:t xml:space="preserve">, zvyšování pracovní úrazovosti, nemocnosti </w:t>
      </w:r>
      <w:r w:rsidR="009116D3">
        <w:t>apod.</w:t>
      </w:r>
      <w:r w:rsidR="00635784">
        <w:t xml:space="preserve"> Mezi</w:t>
      </w:r>
      <w:r w:rsidR="00D71199">
        <w:t xml:space="preserve"> citlivější a zranitelné</w:t>
      </w:r>
      <w:r w:rsidR="00635784">
        <w:t xml:space="preserve"> osoby,</w:t>
      </w:r>
      <w:r w:rsidR="00D71199">
        <w:t xml:space="preserve"> které jsou ohroženy chladem, patří osoby s nízkým tlakem, nemocí diabetes mellitus, osoby s poruchou termoregulace, s Raynaudovým syndromem, senioři a osoby </w:t>
      </w:r>
      <w:r w:rsidR="000702D1">
        <w:t>se</w:t>
      </w:r>
      <w:r w:rsidR="00D71199" w:rsidRPr="002D5EB4">
        <w:t xml:space="preserve"> zvýšenou stresovou zátěží. Dále je třeba zahrnout i ženy, které obecně zátěž chladem z fyziologických důvodů snášejí hůře. Ženy mají menší svalovou hmotu a tenčí kůži, tudíž </w:t>
      </w:r>
      <w:r w:rsidR="000702D1">
        <w:t xml:space="preserve">jejich </w:t>
      </w:r>
      <w:r w:rsidR="00D71199" w:rsidRPr="002D5EB4">
        <w:t>receptory reagují na chlad mnohem rychleji a organismus p</w:t>
      </w:r>
      <w:r w:rsidR="000702D1">
        <w:t>řesouvá</w:t>
      </w:r>
      <w:r w:rsidR="00D71199" w:rsidRPr="002D5EB4">
        <w:t xml:space="preserve"> teplo z rukou a nohou do životně důležitých orgánů –  dochází k prochlazení </w:t>
      </w:r>
      <w:r w:rsidR="002D5EB4" w:rsidRPr="002D5EB4">
        <w:t>okrajových</w:t>
      </w:r>
      <w:r w:rsidR="00D71199" w:rsidRPr="002D5EB4">
        <w:t xml:space="preserve"> částí těla</w:t>
      </w:r>
      <w:r w:rsidR="002D5EB4" w:rsidRPr="002D5EB4">
        <w:t xml:space="preserve">. </w:t>
      </w:r>
    </w:p>
    <w:p w:rsidR="002D5EB4" w:rsidRPr="007633DA" w:rsidRDefault="00334030" w:rsidP="00D71199">
      <w:pPr>
        <w:spacing w:before="120" w:after="0"/>
        <w:jc w:val="both"/>
        <w:rPr>
          <w:color w:val="00B050"/>
        </w:rPr>
      </w:pPr>
      <w:r w:rsidRPr="00B80FDF">
        <w:t>Národní referenční laboratoř pro prašnost a mikroklima v pracovním prostředí proto doporučuj</w:t>
      </w:r>
      <w:r w:rsidR="005828AC" w:rsidRPr="00B80FDF">
        <w:t>e</w:t>
      </w:r>
      <w:r w:rsidRPr="00B80FDF">
        <w:t xml:space="preserve">, </w:t>
      </w:r>
      <w:r w:rsidR="00426487" w:rsidRPr="00B80FDF">
        <w:t xml:space="preserve">pokud je to možné, </w:t>
      </w:r>
      <w:r w:rsidRPr="00B80FDF">
        <w:t>aby firmy a zam</w:t>
      </w:r>
      <w:r w:rsidR="005828AC" w:rsidRPr="00B80FDF">
        <w:t xml:space="preserve">ěstnavatelé vytápěli pracoviště </w:t>
      </w:r>
      <w:r w:rsidRPr="00B80FDF">
        <w:t xml:space="preserve">a k nim přidružené </w:t>
      </w:r>
      <w:r w:rsidR="005828AC" w:rsidRPr="00B80FDF">
        <w:t>prostory</w:t>
      </w:r>
      <w:r w:rsidRPr="00B80FDF">
        <w:t xml:space="preserve"> </w:t>
      </w:r>
      <w:r w:rsidR="009116D3">
        <w:t xml:space="preserve">alespoň v </w:t>
      </w:r>
      <w:r w:rsidRPr="00B80FDF">
        <w:t>mezích</w:t>
      </w:r>
      <w:r w:rsidR="009116D3">
        <w:t xml:space="preserve"> původně stanovených minimálních </w:t>
      </w:r>
      <w:r w:rsidRPr="007633DA">
        <w:rPr>
          <w:color w:val="000000" w:themeColor="text1"/>
        </w:rPr>
        <w:t>teplot</w:t>
      </w:r>
      <w:r w:rsidR="007633DA">
        <w:rPr>
          <w:color w:val="000000" w:themeColor="text1"/>
        </w:rPr>
        <w:t>, které</w:t>
      </w:r>
      <w:r w:rsidRPr="007633DA">
        <w:rPr>
          <w:color w:val="00B050"/>
        </w:rPr>
        <w:t xml:space="preserve"> </w:t>
      </w:r>
      <w:r>
        <w:t xml:space="preserve">zaručují </w:t>
      </w:r>
      <w:r w:rsidR="005828AC">
        <w:t>adekvátní pracovní výkon</w:t>
      </w:r>
      <w:r w:rsidR="005828AC" w:rsidRPr="00B80FDF">
        <w:t xml:space="preserve"> a </w:t>
      </w:r>
      <w:r w:rsidR="007633DA" w:rsidRPr="00B80FDF">
        <w:t xml:space="preserve">jsou </w:t>
      </w:r>
      <w:r w:rsidR="005828AC" w:rsidRPr="00B80FDF">
        <w:t>garanc</w:t>
      </w:r>
      <w:r w:rsidR="007633DA" w:rsidRPr="00B80FDF">
        <w:t>í</w:t>
      </w:r>
      <w:r w:rsidR="005828AC" w:rsidRPr="00B80FDF">
        <w:t xml:space="preserve"> ochrany zdraví osob </w:t>
      </w:r>
      <w:r w:rsidR="005828AC">
        <w:t xml:space="preserve">na pracovišti v oblasti vnitřního mikroklimatu. </w:t>
      </w:r>
    </w:p>
    <w:p w:rsidR="005828AC" w:rsidRDefault="005828AC" w:rsidP="00D71199">
      <w:pPr>
        <w:spacing w:before="120" w:after="0"/>
        <w:jc w:val="both"/>
      </w:pPr>
      <w:r>
        <w:t>Další problémy při snižování teplot mohou vzniknout ohledně kvality prostředí uvnitř budov, kdy při těsných obálkách budov</w:t>
      </w:r>
      <w:r w:rsidR="000702D1">
        <w:t xml:space="preserve"> a z důvodu „šetření teplem“ nedochází k dostatečnému větrání a</w:t>
      </w:r>
      <w:r w:rsidR="004645AF">
        <w:t xml:space="preserve"> </w:t>
      </w:r>
      <w:r w:rsidRPr="002D6F4E">
        <w:t xml:space="preserve">zvyšuje </w:t>
      </w:r>
      <w:r w:rsidR="000702D1">
        <w:t xml:space="preserve">se </w:t>
      </w:r>
      <w:r w:rsidRPr="002D6F4E">
        <w:t>koncentrace škodlivin ve vnitřním mikroklimatu (CO</w:t>
      </w:r>
      <w:r w:rsidRPr="002D6F4E">
        <w:rPr>
          <w:vertAlign w:val="subscript"/>
        </w:rPr>
        <w:t>2</w:t>
      </w:r>
      <w:r w:rsidRPr="002D6F4E">
        <w:t xml:space="preserve">, chemické látky, šíření virů a bakterií). </w:t>
      </w:r>
      <w:r w:rsidR="000702D1">
        <w:t xml:space="preserve">Je </w:t>
      </w:r>
      <w:r w:rsidR="008302FA" w:rsidRPr="002D6F4E">
        <w:t>třeba</w:t>
      </w:r>
      <w:r w:rsidR="000702D1">
        <w:t xml:space="preserve"> zohlednit</w:t>
      </w:r>
      <w:r w:rsidR="00D00B52" w:rsidRPr="002D6F4E">
        <w:t xml:space="preserve"> i proch</w:t>
      </w:r>
      <w:r w:rsidR="00134A1D" w:rsidRPr="002D6F4E">
        <w:t>ladlé vnitřní konstrukce</w:t>
      </w:r>
      <w:r w:rsidR="000702D1">
        <w:t xml:space="preserve"> budov</w:t>
      </w:r>
      <w:r w:rsidR="00134A1D" w:rsidRPr="002D6F4E">
        <w:t>. Při</w:t>
      </w:r>
      <w:r w:rsidR="00D00B52" w:rsidRPr="002D6F4E">
        <w:t xml:space="preserve"> snížení minimálních teplot </w:t>
      </w:r>
      <w:r w:rsidR="008A4457" w:rsidRPr="002D6F4E">
        <w:t xml:space="preserve">na nich </w:t>
      </w:r>
      <w:r w:rsidR="00D00B52" w:rsidRPr="002D6F4E">
        <w:t xml:space="preserve">může </w:t>
      </w:r>
      <w:r w:rsidR="00D00B52" w:rsidRPr="007633DA">
        <w:rPr>
          <w:color w:val="000000" w:themeColor="text1"/>
        </w:rPr>
        <w:t xml:space="preserve">docházet ke </w:t>
      </w:r>
      <w:r w:rsidR="007633DA" w:rsidRPr="007633DA">
        <w:rPr>
          <w:color w:val="000000" w:themeColor="text1"/>
        </w:rPr>
        <w:t xml:space="preserve">zvýšené </w:t>
      </w:r>
      <w:r w:rsidR="007633DA" w:rsidRPr="002D6F4E">
        <w:t>kondenzaci vzdušné vlhkosti</w:t>
      </w:r>
      <w:r w:rsidR="004645AF">
        <w:t>,</w:t>
      </w:r>
      <w:r w:rsidR="007633DA" w:rsidRPr="002D6F4E">
        <w:t xml:space="preserve"> a tím i ke </w:t>
      </w:r>
      <w:r w:rsidR="00D00B52" w:rsidRPr="002D6F4E">
        <w:t>vzniku plísní na stěnách uvnitř budov</w:t>
      </w:r>
      <w:r w:rsidR="007633DA" w:rsidRPr="002D6F4E">
        <w:t>.</w:t>
      </w:r>
      <w:r w:rsidR="00D00B52" w:rsidRPr="002D6F4E">
        <w:t xml:space="preserve"> Ke kondenzaci vody ale nemusí docházet jen viditelně na povrchu stavebních konstrukcí, ale také skrytě uvnitř souvrství. </w:t>
      </w:r>
    </w:p>
    <w:p w:rsidR="00D00B52" w:rsidRDefault="008F7CD3" w:rsidP="00D71199">
      <w:pPr>
        <w:spacing w:before="120" w:after="0"/>
        <w:jc w:val="both"/>
      </w:pPr>
      <w:r>
        <w:t>V případě vytápění pracovních prostor na hranici minimálních</w:t>
      </w:r>
      <w:r w:rsidR="00D00B52">
        <w:t xml:space="preserve"> teplot</w:t>
      </w:r>
      <w:r w:rsidR="004645AF">
        <w:t xml:space="preserve"> </w:t>
      </w:r>
      <w:r w:rsidR="00570A98">
        <w:t>doporučujeme</w:t>
      </w:r>
      <w:r>
        <w:t xml:space="preserve"> nastavit </w:t>
      </w:r>
      <w:r w:rsidR="001B3FD6">
        <w:t xml:space="preserve">odpovídající </w:t>
      </w:r>
      <w:r w:rsidR="00D00B52" w:rsidRPr="002D6F4E">
        <w:t xml:space="preserve">režimová opatření na pracovišti </w:t>
      </w:r>
      <w:r>
        <w:t xml:space="preserve">a celkový systém cyklů práce a přestávek. </w:t>
      </w:r>
      <w:r w:rsidR="00D00B52" w:rsidRPr="002D6F4E">
        <w:t xml:space="preserve">Zároveň </w:t>
      </w:r>
      <w:r w:rsidR="00D46DB7" w:rsidRPr="002D6F4E">
        <w:t xml:space="preserve">je ale </w:t>
      </w:r>
      <w:r w:rsidR="00D00B52" w:rsidRPr="002D6F4E">
        <w:t>třeba zmínit, že řešením není pořízení elektrického přímotopu na stanoviště</w:t>
      </w:r>
      <w:r w:rsidR="00886461">
        <w:t xml:space="preserve"> zaměstnance.</w:t>
      </w:r>
      <w:r w:rsidR="00D00B52" w:rsidRPr="002D6F4E">
        <w:t xml:space="preserve"> </w:t>
      </w:r>
      <w:r w:rsidR="00886461">
        <w:t>P</w:t>
      </w:r>
      <w:r w:rsidR="00D00B52" w:rsidRPr="002D6F4E">
        <w:t>rotože pokud chce firma šetřit na nákladech na energie, tak tímto způsobem k </w:t>
      </w:r>
      <w:r w:rsidR="00D00B52">
        <w:t>úspoře nedochází a není</w:t>
      </w:r>
      <w:r w:rsidR="00134A1D">
        <w:t xml:space="preserve"> tak</w:t>
      </w:r>
      <w:r w:rsidR="00570A98">
        <w:t xml:space="preserve"> </w:t>
      </w:r>
      <w:r w:rsidR="00886461">
        <w:t xml:space="preserve">tedy i </w:t>
      </w:r>
      <w:r w:rsidR="00D00B52">
        <w:t xml:space="preserve">důvod celoplošně snižovat teplotu uvnitř budovy. </w:t>
      </w:r>
    </w:p>
    <w:p w:rsidR="00080B7E" w:rsidRDefault="00652385" w:rsidP="00D71199">
      <w:pPr>
        <w:spacing w:before="120" w:after="0"/>
        <w:jc w:val="both"/>
      </w:pPr>
      <w:r>
        <w:t>Ze zkušeností víme, že běžné teploty na některých pracovištích (i v bytech) se v otopném období pohybují kolem 25 °C. Zde již můžeme hovořit o přetápění a tady je požadavek na nižší teploty oprávněný. P</w:t>
      </w:r>
      <w:r w:rsidR="00134A1D">
        <w:t xml:space="preserve">okud </w:t>
      </w:r>
      <w:r>
        <w:t xml:space="preserve">tedy </w:t>
      </w:r>
      <w:r w:rsidR="00134A1D">
        <w:t>snížíme teplotu v budově 25 °C na 21 °C, dochází</w:t>
      </w:r>
      <w:r w:rsidR="00973CA2">
        <w:t xml:space="preserve"> tím</w:t>
      </w:r>
      <w:r w:rsidR="00134A1D">
        <w:t xml:space="preserve"> k velké úspoře energií, ale </w:t>
      </w:r>
      <w:r w:rsidR="00134A1D" w:rsidRPr="00B80FDF">
        <w:t>zároveň</w:t>
      </w:r>
      <w:r w:rsidR="00973CA2">
        <w:t xml:space="preserve"> tak</w:t>
      </w:r>
      <w:r w:rsidR="00134A1D" w:rsidRPr="00B80FDF">
        <w:t xml:space="preserve"> </w:t>
      </w:r>
      <w:r w:rsidR="008D6595">
        <w:t>i u osob</w:t>
      </w:r>
      <w:r w:rsidR="00134A1D" w:rsidRPr="00B80FDF">
        <w:t xml:space="preserve"> </w:t>
      </w:r>
      <w:r w:rsidR="00134A1D">
        <w:t xml:space="preserve">s nízkým energetickým výdejem zajistíme přípustnou hodnotu teploty pro danou pracovní činnost a ochranu zdraví zaměstnance. </w:t>
      </w:r>
    </w:p>
    <w:p w:rsidR="00080B7E" w:rsidRPr="005828AC" w:rsidRDefault="00080B7E" w:rsidP="00D71199">
      <w:pPr>
        <w:spacing w:before="120" w:after="0"/>
        <w:jc w:val="both"/>
      </w:pPr>
    </w:p>
    <w:p w:rsidR="0007005F" w:rsidRDefault="0007005F" w:rsidP="00570A98"/>
    <w:sectPr w:rsidR="0007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83" w:rsidRDefault="00EC5683" w:rsidP="00AB3FB7">
      <w:pPr>
        <w:spacing w:after="0" w:line="240" w:lineRule="auto"/>
      </w:pPr>
      <w:r>
        <w:separator/>
      </w:r>
    </w:p>
  </w:endnote>
  <w:endnote w:type="continuationSeparator" w:id="0">
    <w:p w:rsidR="00EC5683" w:rsidRDefault="00EC5683" w:rsidP="00AB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83" w:rsidRDefault="00EC5683" w:rsidP="00AB3FB7">
      <w:pPr>
        <w:spacing w:after="0" w:line="240" w:lineRule="auto"/>
      </w:pPr>
      <w:r>
        <w:separator/>
      </w:r>
    </w:p>
  </w:footnote>
  <w:footnote w:type="continuationSeparator" w:id="0">
    <w:p w:rsidR="00EC5683" w:rsidRDefault="00EC5683" w:rsidP="00AB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5E59"/>
    <w:multiLevelType w:val="hybridMultilevel"/>
    <w:tmpl w:val="0CEC3D0E"/>
    <w:lvl w:ilvl="0" w:tplc="68782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44217"/>
    <w:multiLevelType w:val="hybridMultilevel"/>
    <w:tmpl w:val="00949E0E"/>
    <w:lvl w:ilvl="0" w:tplc="60D89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EA"/>
    <w:rsid w:val="00025757"/>
    <w:rsid w:val="00030AB5"/>
    <w:rsid w:val="00053983"/>
    <w:rsid w:val="0007005F"/>
    <w:rsid w:val="000702D1"/>
    <w:rsid w:val="00080B7E"/>
    <w:rsid w:val="00130CF2"/>
    <w:rsid w:val="00134A1D"/>
    <w:rsid w:val="001561EA"/>
    <w:rsid w:val="001B3FD6"/>
    <w:rsid w:val="001E2F80"/>
    <w:rsid w:val="001F2688"/>
    <w:rsid w:val="00246D44"/>
    <w:rsid w:val="0026450C"/>
    <w:rsid w:val="0028387D"/>
    <w:rsid w:val="002C6746"/>
    <w:rsid w:val="002D5EB4"/>
    <w:rsid w:val="002D6F4E"/>
    <w:rsid w:val="00334030"/>
    <w:rsid w:val="003819B2"/>
    <w:rsid w:val="003B5C39"/>
    <w:rsid w:val="003B6994"/>
    <w:rsid w:val="003C5B61"/>
    <w:rsid w:val="00426487"/>
    <w:rsid w:val="0045047F"/>
    <w:rsid w:val="004645AF"/>
    <w:rsid w:val="00570A98"/>
    <w:rsid w:val="005828AC"/>
    <w:rsid w:val="00584ECE"/>
    <w:rsid w:val="005D6645"/>
    <w:rsid w:val="00635784"/>
    <w:rsid w:val="00652385"/>
    <w:rsid w:val="00655819"/>
    <w:rsid w:val="006643C6"/>
    <w:rsid w:val="006E035A"/>
    <w:rsid w:val="007519BB"/>
    <w:rsid w:val="00756FC0"/>
    <w:rsid w:val="007633DA"/>
    <w:rsid w:val="007D7EE5"/>
    <w:rsid w:val="007F6BC1"/>
    <w:rsid w:val="00812749"/>
    <w:rsid w:val="008302FA"/>
    <w:rsid w:val="00832399"/>
    <w:rsid w:val="00832B54"/>
    <w:rsid w:val="00834546"/>
    <w:rsid w:val="00886461"/>
    <w:rsid w:val="00892968"/>
    <w:rsid w:val="008A4457"/>
    <w:rsid w:val="008C652A"/>
    <w:rsid w:val="008D6595"/>
    <w:rsid w:val="008F01B2"/>
    <w:rsid w:val="008F7CD3"/>
    <w:rsid w:val="009116D3"/>
    <w:rsid w:val="00941527"/>
    <w:rsid w:val="0095007B"/>
    <w:rsid w:val="00973CA2"/>
    <w:rsid w:val="009860E0"/>
    <w:rsid w:val="009C2E0E"/>
    <w:rsid w:val="009E32FB"/>
    <w:rsid w:val="00AA24F0"/>
    <w:rsid w:val="00AB3FB7"/>
    <w:rsid w:val="00AC1D0E"/>
    <w:rsid w:val="00B60FD8"/>
    <w:rsid w:val="00B80FDF"/>
    <w:rsid w:val="00BC76B6"/>
    <w:rsid w:val="00C233E3"/>
    <w:rsid w:val="00C77049"/>
    <w:rsid w:val="00C934DA"/>
    <w:rsid w:val="00C9799E"/>
    <w:rsid w:val="00CC3C2A"/>
    <w:rsid w:val="00CF3D16"/>
    <w:rsid w:val="00D00B52"/>
    <w:rsid w:val="00D1456D"/>
    <w:rsid w:val="00D46DB7"/>
    <w:rsid w:val="00D54DF3"/>
    <w:rsid w:val="00D71199"/>
    <w:rsid w:val="00DD7502"/>
    <w:rsid w:val="00E15CCC"/>
    <w:rsid w:val="00E37011"/>
    <w:rsid w:val="00E4326F"/>
    <w:rsid w:val="00E62D9C"/>
    <w:rsid w:val="00EA091E"/>
    <w:rsid w:val="00EC5683"/>
    <w:rsid w:val="00ED47CD"/>
    <w:rsid w:val="00F41976"/>
    <w:rsid w:val="00F51B13"/>
    <w:rsid w:val="00F67EE5"/>
    <w:rsid w:val="00FA5D3A"/>
    <w:rsid w:val="00FB3EB3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0061C-EED9-4EDB-A31E-64938455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0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2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2D9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3F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3FB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B3FB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AB3FB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B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3FB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97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7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79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99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9799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D3E2-B04B-4031-A9D6-24534E49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Prokšová</dc:creator>
  <cp:lastModifiedBy>marian.juskanin</cp:lastModifiedBy>
  <cp:revision>1</cp:revision>
  <dcterms:created xsi:type="dcterms:W3CDTF">2022-10-25T16:25:00Z</dcterms:created>
  <dcterms:modified xsi:type="dcterms:W3CDTF">2022-10-25T16:25:00Z</dcterms:modified>
</cp:coreProperties>
</file>