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D70E" w14:textId="02BB4C60" w:rsidR="00BB6301" w:rsidRPr="00C47758" w:rsidRDefault="00610C2D" w:rsidP="00B32E48">
      <w:pPr>
        <w:pStyle w:val="Nzev"/>
      </w:pPr>
      <w:bookmarkStart w:id="0" w:name="_Hlk128348534"/>
      <w:r w:rsidRPr="00610C2D">
        <w:t>Vývoj počtu profesně exponovaných osob rizikovým faktorům v ČR</w:t>
      </w:r>
    </w:p>
    <w:bookmarkEnd w:id="0"/>
    <w:p w14:paraId="155818B8" w14:textId="429A5032" w:rsidR="00BB6301" w:rsidRPr="003A4807" w:rsidRDefault="00BB6301" w:rsidP="00BB6301">
      <w:pPr>
        <w:jc w:val="center"/>
      </w:pPr>
      <w:r w:rsidRPr="003A4807">
        <w:t xml:space="preserve">VERZE </w:t>
      </w:r>
      <w:r w:rsidR="00BE6A3F" w:rsidRPr="00BE6A3F">
        <w:t>202</w:t>
      </w:r>
      <w:r w:rsidR="004D6B18">
        <w:t>6</w:t>
      </w:r>
      <w:r>
        <w:t>-</w:t>
      </w:r>
      <w:r w:rsidR="00F35569">
        <w:t>0</w:t>
      </w:r>
      <w:r>
        <w:t>1.</w:t>
      </w:r>
      <w:r w:rsidR="004D6B18">
        <w:t>0</w:t>
      </w:r>
      <w:r w:rsidR="00B62141">
        <w:t>1</w:t>
      </w:r>
    </w:p>
    <w:p w14:paraId="2EA8CD81" w14:textId="3D1FBAA2" w:rsidR="002E5541" w:rsidRDefault="00BB6301" w:rsidP="00B32E48">
      <w:pPr>
        <w:pStyle w:val="Podnadpis"/>
        <w:spacing w:after="960"/>
        <w:jc w:val="center"/>
      </w:pPr>
      <w:r w:rsidRPr="003A4807">
        <w:t>Metodický popis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386"/>
      </w:tblGrid>
      <w:tr w:rsidR="00BB6301" w14:paraId="091C5378" w14:textId="77777777" w:rsidTr="089B56E5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AF07" w14:textId="77777777" w:rsidR="00BB6301" w:rsidRDefault="00BB6301" w:rsidP="00971DF3">
            <w:pPr>
              <w:pStyle w:val="Autoi"/>
              <w:jc w:val="left"/>
              <w:rPr>
                <w:rFonts w:ascii="Calibri" w:hAnsi="Calibri" w:cs="Calibri"/>
              </w:rPr>
            </w:pPr>
            <w:r>
              <w:t>Autorský kolektiv: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734F" w14:textId="6D46B6BB" w:rsidR="007510EC" w:rsidRDefault="00C85BB9" w:rsidP="007510EC">
            <w:pPr>
              <w:pStyle w:val="Autoi"/>
            </w:pPr>
            <w:r>
              <w:t xml:space="preserve">Mgr. Ing. </w:t>
            </w:r>
            <w:r w:rsidR="00BE6A3F" w:rsidRPr="00DE5DE8">
              <w:t>Jan Žofka</w:t>
            </w:r>
          </w:p>
          <w:p w14:paraId="01BB4A41" w14:textId="0547A150" w:rsidR="0052658D" w:rsidRPr="00610C2D" w:rsidRDefault="0065777C" w:rsidP="007510EC">
            <w:pPr>
              <w:pStyle w:val="Autoi"/>
            </w:pPr>
            <w:r>
              <w:t>Ústav</w:t>
            </w:r>
            <w:r w:rsidR="00BE6A3F" w:rsidRPr="00DE5DE8">
              <w:t xml:space="preserve"> zdravotnických informací a statistiky ČR</w:t>
            </w:r>
          </w:p>
        </w:tc>
      </w:tr>
      <w:tr w:rsidR="00BB6301" w14:paraId="0155EA7D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259D" w14:textId="77777777" w:rsidR="00BB6301" w:rsidRDefault="00BB6301" w:rsidP="00971DF3">
            <w:pPr>
              <w:pStyle w:val="Autoi"/>
              <w:jc w:val="left"/>
            </w:pPr>
            <w:r>
              <w:t>Recenzenti: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BC93" w14:textId="77777777" w:rsidR="00B32E48" w:rsidRDefault="00C85BB9" w:rsidP="00C85BB9">
            <w:pPr>
              <w:pStyle w:val="Autoi"/>
              <w:jc w:val="left"/>
            </w:pPr>
            <w:r>
              <w:t>Ing. Pavel Hlaváč</w:t>
            </w:r>
          </w:p>
          <w:p w14:paraId="0622D51A" w14:textId="0D9F3A99" w:rsidR="00BB6301" w:rsidRPr="00774F8B" w:rsidRDefault="00C85BB9" w:rsidP="00C85BB9">
            <w:pPr>
              <w:pStyle w:val="Autoi"/>
              <w:jc w:val="left"/>
              <w:rPr>
                <w:color w:val="FF0000"/>
              </w:rPr>
            </w:pPr>
            <w:r>
              <w:t>Krajská hygienická stanice Hradec Králové</w:t>
            </w:r>
          </w:p>
        </w:tc>
      </w:tr>
      <w:tr w:rsidR="00F35569" w14:paraId="6E36FEE7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7F0C" w14:textId="77777777" w:rsidR="00F35569" w:rsidRPr="00D31C39" w:rsidRDefault="00F35569" w:rsidP="00F35569">
            <w:pPr>
              <w:pStyle w:val="Autoi"/>
              <w:jc w:val="left"/>
            </w:pPr>
            <w:r w:rsidRPr="00D31C39">
              <w:t>Datum vytvoření dokumentu: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CDB2" w14:textId="638AA7CB" w:rsidR="00F35569" w:rsidRPr="00D31C39" w:rsidRDefault="00D31C39" w:rsidP="00F35569">
            <w:pPr>
              <w:pStyle w:val="Autoi"/>
            </w:pPr>
            <w:r>
              <w:t>2</w:t>
            </w:r>
            <w:r w:rsidR="00610C2D">
              <w:t>3</w:t>
            </w:r>
            <w:r>
              <w:t>.</w:t>
            </w:r>
            <w:r w:rsidR="001075EC">
              <w:t>0</w:t>
            </w:r>
            <w:r w:rsidR="00610C2D">
              <w:t>2</w:t>
            </w:r>
            <w:r>
              <w:t>.202</w:t>
            </w:r>
            <w:r w:rsidR="00610C2D">
              <w:t>6</w:t>
            </w:r>
          </w:p>
        </w:tc>
      </w:tr>
      <w:tr w:rsidR="00F35569" w14:paraId="7DD33F3C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CA92" w14:textId="77777777" w:rsidR="00F35569" w:rsidRPr="00D31C39" w:rsidRDefault="00F35569" w:rsidP="00F35569">
            <w:pPr>
              <w:pStyle w:val="Autoi"/>
              <w:jc w:val="left"/>
            </w:pPr>
            <w:r w:rsidRPr="00D31C39">
              <w:t>Datum poslední aktualizace: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72F" w14:textId="7BB2142D" w:rsidR="00F35569" w:rsidRPr="00D31C39" w:rsidRDefault="00610C2D" w:rsidP="00F35569">
            <w:pPr>
              <w:pStyle w:val="Autoi"/>
            </w:pPr>
            <w:r>
              <w:t>23</w:t>
            </w:r>
            <w:r w:rsidR="00CE0D2E">
              <w:t>.</w:t>
            </w:r>
            <w:r w:rsidR="001075EC">
              <w:t>0</w:t>
            </w:r>
            <w:r>
              <w:t>2</w:t>
            </w:r>
            <w:r w:rsidR="00F35569">
              <w:t>.</w:t>
            </w:r>
            <w:r w:rsidR="00D31C39">
              <w:t>202</w:t>
            </w:r>
            <w:r>
              <w:t>6</w:t>
            </w:r>
          </w:p>
        </w:tc>
      </w:tr>
      <w:tr w:rsidR="00F35569" w14:paraId="5D6E5937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E6D8" w14:textId="64512B10" w:rsidR="00F35569" w:rsidRDefault="00F35569" w:rsidP="00F35569">
            <w:pPr>
              <w:pStyle w:val="Autoi"/>
              <w:jc w:val="left"/>
            </w:pPr>
            <w:r w:rsidRPr="00F002FC">
              <w:t>Datum vyjádření pověřence pro ochranu osobních údajů</w:t>
            </w:r>
            <w:r w:rsidR="00E65593">
              <w:t xml:space="preserve"> Ú</w:t>
            </w:r>
            <w:r w:rsidRPr="00F002FC">
              <w:t>ZIS: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C4A8" w14:textId="549A3763" w:rsidR="00F35569" w:rsidRPr="00852D45" w:rsidRDefault="001075EC" w:rsidP="00F35569">
            <w:pPr>
              <w:pStyle w:val="Autoi"/>
            </w:pPr>
            <w:r w:rsidRPr="001075EC">
              <w:t>24.02.2026</w:t>
            </w:r>
          </w:p>
        </w:tc>
      </w:tr>
      <w:tr w:rsidR="00F35569" w14:paraId="78DA7C39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7A4E" w14:textId="6D2DBAE7" w:rsidR="00F35569" w:rsidRDefault="00F35569" w:rsidP="00F35569">
            <w:pPr>
              <w:pStyle w:val="Autoi"/>
              <w:jc w:val="left"/>
            </w:pPr>
            <w:r>
              <w:t xml:space="preserve">Datum schválení poradou vedení </w:t>
            </w:r>
            <w:r w:rsidR="00E65593">
              <w:t>Ú</w:t>
            </w:r>
            <w:r>
              <w:t>ZIS: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EEAE" w14:textId="3E7F1F6B" w:rsidR="00F35569" w:rsidRPr="00852D45" w:rsidRDefault="001075EC" w:rsidP="00F35569">
            <w:pPr>
              <w:pStyle w:val="Autoi"/>
            </w:pPr>
            <w:r w:rsidRPr="001075EC">
              <w:t>25.02.2026</w:t>
            </w:r>
          </w:p>
        </w:tc>
      </w:tr>
      <w:tr w:rsidR="00F35569" w14:paraId="5843C6F2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8FF0" w14:textId="77777777" w:rsidR="00F35569" w:rsidRPr="00D7612A" w:rsidRDefault="00F35569" w:rsidP="00F35569">
            <w:pPr>
              <w:pStyle w:val="Autoi"/>
              <w:jc w:val="left"/>
            </w:pPr>
            <w:r w:rsidRPr="00D7612A">
              <w:t>Typ výstupu: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E67E" w14:textId="20A0069D" w:rsidR="00F35569" w:rsidRPr="00852D45" w:rsidRDefault="00F35569" w:rsidP="00F35569">
            <w:pPr>
              <w:pStyle w:val="Autoi"/>
            </w:pPr>
            <w:r w:rsidRPr="00852D45">
              <w:t>Datový souhrn</w:t>
            </w:r>
          </w:p>
          <w:p w14:paraId="63B956CC" w14:textId="77777777" w:rsidR="00F35569" w:rsidRPr="00852D45" w:rsidRDefault="00F35569" w:rsidP="00F35569">
            <w:pPr>
              <w:pStyle w:val="Autoi"/>
            </w:pPr>
          </w:p>
        </w:tc>
      </w:tr>
      <w:tr w:rsidR="00F35569" w14:paraId="5FEBA3D1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0EE7" w14:textId="77777777" w:rsidR="00F35569" w:rsidRDefault="00F35569" w:rsidP="00F35569">
            <w:pPr>
              <w:pStyle w:val="Autoi"/>
              <w:jc w:val="left"/>
            </w:pPr>
            <w:r>
              <w:t>ID výstupu: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775A" w14:textId="7B257E7A" w:rsidR="00F35569" w:rsidRPr="00852D45" w:rsidRDefault="2B1BE11A" w:rsidP="089B56E5">
            <w:pPr>
              <w:pStyle w:val="Autoi"/>
              <w:rPr>
                <w:rFonts w:ascii="Aptos Narrow" w:hAnsi="Aptos Narrow"/>
              </w:rPr>
            </w:pPr>
            <w:r w:rsidRPr="33CD8CE2">
              <w:rPr>
                <w:rFonts w:eastAsiaTheme="minorEastAsia"/>
              </w:rPr>
              <w:t>NR-</w:t>
            </w:r>
            <w:r w:rsidR="00610C2D">
              <w:rPr>
                <w:rFonts w:eastAsiaTheme="minorEastAsia"/>
              </w:rPr>
              <w:t>32</w:t>
            </w:r>
            <w:r w:rsidRPr="33CD8CE2">
              <w:rPr>
                <w:rFonts w:eastAsiaTheme="minorEastAsia"/>
              </w:rPr>
              <w:t>-01</w:t>
            </w:r>
          </w:p>
        </w:tc>
      </w:tr>
      <w:tr w:rsidR="00F35569" w14:paraId="51C6EA66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83D2" w14:textId="4B2BF8B9" w:rsidR="00F35569" w:rsidRDefault="00F35569" w:rsidP="00F35569">
            <w:pPr>
              <w:pStyle w:val="Autoi"/>
              <w:jc w:val="left"/>
            </w:pPr>
            <w:r>
              <w:t>Klíčová slova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0D3D" w14:textId="18F76BE0" w:rsidR="00F35569" w:rsidRPr="00852D45" w:rsidRDefault="00610C2D" w:rsidP="00F35569">
            <w:pPr>
              <w:pStyle w:val="Autoi"/>
            </w:pPr>
            <w:bookmarkStart w:id="1" w:name="_Hlk222774264"/>
            <w:r>
              <w:t>KAPR</w:t>
            </w:r>
            <w:r w:rsidR="001362D5" w:rsidRPr="00852D45">
              <w:t xml:space="preserve">, </w:t>
            </w:r>
            <w:r>
              <w:t>Registr kategorizace prací</w:t>
            </w:r>
            <w:r w:rsidR="001362D5" w:rsidRPr="00852D45">
              <w:t xml:space="preserve">, </w:t>
            </w:r>
            <w:r>
              <w:t>rizikové faktory</w:t>
            </w:r>
            <w:r w:rsidR="001362D5" w:rsidRPr="00852D45">
              <w:t>, pracovní lékařství,</w:t>
            </w:r>
            <w:r>
              <w:t xml:space="preserve"> hygiena práce,</w:t>
            </w:r>
            <w:r w:rsidR="001362D5" w:rsidRPr="00852D45">
              <w:t xml:space="preserve"> CZ-NACE</w:t>
            </w:r>
            <w:bookmarkEnd w:id="1"/>
          </w:p>
        </w:tc>
      </w:tr>
      <w:tr w:rsidR="00F35569" w14:paraId="6B5F8131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2397" w14:textId="01F6D724" w:rsidR="00F35569" w:rsidRDefault="00F35569" w:rsidP="00F35569">
            <w:pPr>
              <w:pStyle w:val="Autoi"/>
              <w:jc w:val="left"/>
            </w:pPr>
            <w:proofErr w:type="spellStart"/>
            <w:r>
              <w:t>EuroVoc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2507" w14:textId="350371E5" w:rsidR="00F35569" w:rsidRPr="00852D45" w:rsidRDefault="00DD65A2" w:rsidP="00F35569">
            <w:pPr>
              <w:pStyle w:val="Autoi"/>
            </w:pPr>
            <w:r w:rsidRPr="00DD65A2">
              <w:t>zdraví na pracovišti</w:t>
            </w:r>
          </w:p>
        </w:tc>
      </w:tr>
      <w:tr w:rsidR="00F35569" w14:paraId="44218CD3" w14:textId="77777777" w:rsidTr="089B56E5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66E2" w14:textId="77777777" w:rsidR="00F35569" w:rsidRDefault="00F35569" w:rsidP="00F35569">
            <w:pPr>
              <w:pStyle w:val="Autoi"/>
              <w:jc w:val="left"/>
            </w:pPr>
            <w:r>
              <w:t>Citace: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E3C2" w14:textId="470D3F31" w:rsidR="004D7325" w:rsidRPr="00852D45" w:rsidRDefault="00D150AB" w:rsidP="00D150AB">
            <w:pPr>
              <w:pStyle w:val="Autoi"/>
            </w:pPr>
            <w:r>
              <w:t xml:space="preserve">Žofka J. </w:t>
            </w:r>
            <w:r w:rsidRPr="00D150AB">
              <w:t>Vývoj počtu profesně exponovaných osob rizikovým faktorům v ČR</w:t>
            </w:r>
            <w:r>
              <w:t xml:space="preserve">. </w:t>
            </w:r>
            <w:r w:rsidRPr="00D150AB">
              <w:rPr>
                <w:i/>
                <w:iCs/>
              </w:rPr>
              <w:t>Národní zdravotnický informační portál</w:t>
            </w:r>
            <w:r>
              <w:t xml:space="preserve"> [online]. Praha: Ministerstvo zdravotnictví ČR a Ústav zdravotnických informací a statistiky ČR, </w:t>
            </w:r>
            <w:r w:rsidRPr="00D150AB">
              <w:t xml:space="preserve">2026. </w:t>
            </w:r>
            <w:r>
              <w:t xml:space="preserve">Dostupné z: </w:t>
            </w:r>
            <w:hyperlink r:id="rId11" w:history="1">
              <w:r w:rsidRPr="00843272">
                <w:rPr>
                  <w:rStyle w:val="Hypertextovodkaz"/>
                </w:rPr>
                <w:t>https://www.nzip.cz/data/2666-kategorizace-praci-datovy-souhrn</w:t>
              </w:r>
            </w:hyperlink>
            <w:r>
              <w:t>. ISSN 2695-0340.</w:t>
            </w:r>
          </w:p>
        </w:tc>
      </w:tr>
      <w:tr w:rsidR="00F35569" w14:paraId="799A6E67" w14:textId="77777777" w:rsidTr="089B56E5">
        <w:trPr>
          <w:trHeight w:val="4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6486" w14:textId="1AF2E8F3" w:rsidR="00F35569" w:rsidRDefault="00F35569" w:rsidP="00F35569">
            <w:pPr>
              <w:pStyle w:val="Autoi"/>
              <w:jc w:val="left"/>
            </w:pPr>
            <w:r>
              <w:t>Datový souhrn dostupný na: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5BC5" w14:textId="2F122E14" w:rsidR="00F35569" w:rsidRPr="006B5AD8" w:rsidRDefault="00D150AB" w:rsidP="089B56E5">
            <w:pPr>
              <w:pStyle w:val="Autoi"/>
            </w:pPr>
            <w:hyperlink r:id="rId12" w:history="1">
              <w:r w:rsidRPr="00843272">
                <w:rPr>
                  <w:rStyle w:val="Hypertextovodkaz"/>
                </w:rPr>
                <w:t>https://www.nzip.cz/data/2666-kategorizace-praci-datovy-souhrn</w:t>
              </w:r>
            </w:hyperlink>
          </w:p>
        </w:tc>
      </w:tr>
      <w:tr w:rsidR="00F05E68" w14:paraId="026D30AC" w14:textId="77777777" w:rsidTr="00C705AE">
        <w:trPr>
          <w:trHeight w:val="139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3B7B" w14:textId="29961208" w:rsidR="00F05E68" w:rsidRDefault="00F05E68" w:rsidP="00F05E68">
            <w:pPr>
              <w:pStyle w:val="Autoi"/>
              <w:jc w:val="left"/>
            </w:pPr>
            <w:r>
              <w:t>Kontakt: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C130" w14:textId="7D3E9518" w:rsidR="00F05E68" w:rsidRDefault="00F05E68" w:rsidP="00F05E68">
            <w:pPr>
              <w:pStyle w:val="Autoi"/>
            </w:pPr>
            <w:hyperlink r:id="rId13" w:history="1">
              <w:r w:rsidRPr="00B91EC6">
                <w:rPr>
                  <w:rStyle w:val="Hypertextovodkaz"/>
                </w:rPr>
                <w:t>analyzy@uzis.cz</w:t>
              </w:r>
            </w:hyperlink>
            <w:r>
              <w:t xml:space="preserve"> </w:t>
            </w:r>
          </w:p>
        </w:tc>
      </w:tr>
    </w:tbl>
    <w:p w14:paraId="348A5D74" w14:textId="07B3EF0D" w:rsidR="0052658D" w:rsidRPr="0052658D" w:rsidRDefault="0052658D" w:rsidP="0052658D">
      <w:pPr>
        <w:tabs>
          <w:tab w:val="left" w:pos="1868"/>
        </w:tabs>
        <w:sectPr w:rsidR="0052658D" w:rsidRPr="0052658D" w:rsidSect="00C44723">
          <w:headerReference w:type="default" r:id="rId14"/>
          <w:footerReference w:type="default" r:id="rId15"/>
          <w:pgSz w:w="11906" w:h="16838" w:code="9"/>
          <w:pgMar w:top="1418" w:right="1418" w:bottom="1418" w:left="1418" w:header="850" w:footer="851" w:gutter="0"/>
          <w:cols w:space="708"/>
          <w:docGrid w:linePitch="360"/>
        </w:sectPr>
      </w:pPr>
    </w:p>
    <w:p w14:paraId="05DC23EE" w14:textId="362A6A29" w:rsidR="07B7837C" w:rsidRDefault="07B7837C" w:rsidP="00484473">
      <w:pPr>
        <w:pStyle w:val="Nadpis1"/>
      </w:pPr>
      <w:r>
        <w:lastRenderedPageBreak/>
        <w:t>Popis dat</w:t>
      </w:r>
      <w:r w:rsidR="00395F6A">
        <w:t>ového souhrnu</w:t>
      </w:r>
    </w:p>
    <w:p w14:paraId="44C7F1EA" w14:textId="7A983F16" w:rsidR="69FBA104" w:rsidRDefault="69FBA104" w:rsidP="13227933">
      <w:pPr>
        <w:pStyle w:val="Nadpis2"/>
      </w:pPr>
      <w:r>
        <w:t>Primární cíl</w:t>
      </w:r>
    </w:p>
    <w:p w14:paraId="77D2DD21" w14:textId="3CD9F754" w:rsidR="002B1BD1" w:rsidRPr="001375A0" w:rsidRDefault="002B1BD1" w:rsidP="002B1BD1">
      <w:r>
        <w:t xml:space="preserve">Datový souhrn zajišťuje přehled o vývoji </w:t>
      </w:r>
      <w:r w:rsidR="00F975C8">
        <w:t>počtu profesně exponovaných osob rizikovým faktorům od roku 2019</w:t>
      </w:r>
      <w:r w:rsidR="00366E81" w:rsidRPr="00366E81">
        <w:t xml:space="preserve">, jejichž práce je zařazena mezi rizikové práce podle § 39 </w:t>
      </w:r>
      <w:r w:rsidR="00A24761" w:rsidRPr="00A24761">
        <w:t>Zákon</w:t>
      </w:r>
      <w:r w:rsidR="00A24761">
        <w:t>a</w:t>
      </w:r>
      <w:r w:rsidR="00A24761" w:rsidRPr="00A24761">
        <w:t xml:space="preserve"> č. 258/2000 Sb</w:t>
      </w:r>
      <w:r w:rsidR="00A24761">
        <w:t>.</w:t>
      </w:r>
      <w:r w:rsidR="00366E81" w:rsidRPr="00366E81">
        <w:t xml:space="preserve"> o ochraně veřejného zdraví</w:t>
      </w:r>
      <w:r>
        <w:t>. Umožňuje rychlé hodnocení trendů</w:t>
      </w:r>
      <w:r w:rsidR="00281CBA">
        <w:t xml:space="preserve">, rozsahu </w:t>
      </w:r>
      <w:r>
        <w:t>a struktury</w:t>
      </w:r>
      <w:r w:rsidR="00281CBA">
        <w:t xml:space="preserve"> rizikových faktorů na pracovištích dle pohlaví a druhu ekonomické činnosti dle CZ-NACE.</w:t>
      </w:r>
    </w:p>
    <w:p w14:paraId="7BB6EA60" w14:textId="77777777" w:rsidR="07B7837C" w:rsidRDefault="07B7837C" w:rsidP="000C1BD8">
      <w:pPr>
        <w:pStyle w:val="Nadpis2"/>
      </w:pPr>
      <w:r>
        <w:t xml:space="preserve">Základní informace </w:t>
      </w:r>
    </w:p>
    <w:p w14:paraId="214D365F" w14:textId="5722D9F4" w:rsidR="00F975C8" w:rsidRDefault="00F975C8" w:rsidP="00FA455A">
      <w:r w:rsidRPr="00F975C8">
        <w:t>Registr kategorizace prací (IS K</w:t>
      </w:r>
      <w:r w:rsidR="005C6C11">
        <w:t>APR</w:t>
      </w:r>
      <w:r w:rsidRPr="00F975C8">
        <w:t>) je využíván k evidenci prací zařazených do kategorií podle míry rizika vystavení působení rizikovým faktorům na pracovišti při výkonu pracovní činnosti (</w:t>
      </w:r>
      <w:r w:rsidR="005D4844">
        <w:t xml:space="preserve">např. </w:t>
      </w:r>
      <w:r w:rsidRPr="00F975C8">
        <w:t xml:space="preserve">biologickým, chemickým a fyzikálním). </w:t>
      </w:r>
      <w:r w:rsidR="005D4844">
        <w:t>P</w:t>
      </w:r>
      <w:r w:rsidRPr="00F975C8">
        <w:t>racovní pozice s počty zaměstnanců jsou sledovány krajskými hygienickými stanicemi na úrovni jednotlivých zaměstnavatelů.</w:t>
      </w:r>
    </w:p>
    <w:p w14:paraId="01B9223C" w14:textId="78C9514E" w:rsidR="00FA455A" w:rsidRDefault="002B1BD1" w:rsidP="00FA455A">
      <w:r>
        <w:t xml:space="preserve">Agregovaný datový souhrn </w:t>
      </w:r>
      <w:r w:rsidR="004570ED">
        <w:t xml:space="preserve">zahrnuje </w:t>
      </w:r>
      <w:r>
        <w:t xml:space="preserve">vývoj </w:t>
      </w:r>
      <w:r w:rsidR="00E80253">
        <w:t xml:space="preserve">profesně exponovaných osob </w:t>
      </w:r>
      <w:r>
        <w:t>základní</w:t>
      </w:r>
      <w:r w:rsidR="00E80253">
        <w:t>m</w:t>
      </w:r>
      <w:r>
        <w:t xml:space="preserve"> </w:t>
      </w:r>
      <w:r w:rsidR="004570ED">
        <w:t>skupin</w:t>
      </w:r>
      <w:r w:rsidR="00E80253">
        <w:t>ám</w:t>
      </w:r>
      <w:r w:rsidR="004570ED">
        <w:t xml:space="preserve"> rizikových faktorů</w:t>
      </w:r>
      <w:r w:rsidR="00E80253">
        <w:t xml:space="preserve"> od roku 2019</w:t>
      </w:r>
      <w:r>
        <w:t xml:space="preserve"> z dat </w:t>
      </w:r>
      <w:r w:rsidR="004570ED">
        <w:t>Registru kategorizace prací</w:t>
      </w:r>
      <w:r>
        <w:t xml:space="preserve"> (</w:t>
      </w:r>
      <w:r w:rsidR="004570ED">
        <w:t>KAPR</w:t>
      </w:r>
      <w:r>
        <w:t>)</w:t>
      </w:r>
      <w:r w:rsidR="00E80253">
        <w:t>. Dále zachycuje za poslední dostupný rok strukturu exponovaných osob na pracovištích dle sekcí a odvětví ekonomických činností</w:t>
      </w:r>
      <w:r w:rsidR="00EA6967">
        <w:t xml:space="preserve"> klasifikace CZ-NACE</w:t>
      </w:r>
      <w:r w:rsidR="00E80253">
        <w:t>.</w:t>
      </w:r>
    </w:p>
    <w:p w14:paraId="0D34C852" w14:textId="72C056E8" w:rsidR="00366E81" w:rsidRPr="00672DE1" w:rsidRDefault="00753B96" w:rsidP="00366E81">
      <w:r>
        <w:t>Základní informace k registru KAPR se nachází na stránkách ÚZIS ČR</w:t>
      </w:r>
      <w:r w:rsidR="005D6E12">
        <w:t>,</w:t>
      </w:r>
      <w:r w:rsidR="000944E4">
        <w:t xml:space="preserve"> viz</w:t>
      </w:r>
      <w:r>
        <w:t xml:space="preserve"> </w:t>
      </w:r>
      <w:hyperlink r:id="rId16" w:history="1">
        <w:r w:rsidR="00366E81" w:rsidRPr="004D7325">
          <w:rPr>
            <w:rStyle w:val="Hypertextovodkaz"/>
          </w:rPr>
          <w:t xml:space="preserve">Registr kategorizace </w:t>
        </w:r>
        <w:proofErr w:type="gramStart"/>
        <w:r w:rsidR="00366E81" w:rsidRPr="004D7325">
          <w:rPr>
            <w:rStyle w:val="Hypertextovodkaz"/>
          </w:rPr>
          <w:t>prací - ÚZIS</w:t>
        </w:r>
        <w:proofErr w:type="gramEnd"/>
        <w:r w:rsidR="00366E81" w:rsidRPr="004D7325">
          <w:rPr>
            <w:rStyle w:val="Hypertextovodkaz"/>
          </w:rPr>
          <w:t xml:space="preserve"> ČR</w:t>
        </w:r>
      </w:hyperlink>
      <w:r>
        <w:t xml:space="preserve">. Ministerstvo zdravotnictví uvádí informace </w:t>
      </w:r>
      <w:r w:rsidR="00A31CB6">
        <w:t>k</w:t>
      </w:r>
      <w:r>
        <w:t xml:space="preserve"> problematice kategorizace prací na webu pod sekcí </w:t>
      </w:r>
      <w:r w:rsidRPr="00753B96">
        <w:t>Ochrana veřejného zdraví</w:t>
      </w:r>
      <w:r>
        <w:t xml:space="preserve"> a</w:t>
      </w:r>
      <w:r w:rsidRPr="00753B96">
        <w:t xml:space="preserve"> Hygiena práce a pracovního lékařství</w:t>
      </w:r>
      <w:r>
        <w:t xml:space="preserve">: </w:t>
      </w:r>
      <w:hyperlink r:id="rId17" w:history="1">
        <w:r w:rsidR="00366E81" w:rsidRPr="004D7325">
          <w:rPr>
            <w:rStyle w:val="Hypertextovodkaz"/>
          </w:rPr>
          <w:t>Kategorizace prací podle zákona o ochraně veřejného zdraví – Ministerstvo zdravotnictví</w:t>
        </w:r>
      </w:hyperlink>
      <w:r>
        <w:t xml:space="preserve">. Problematice kategorizace prací se také věnuje Státní zdravotní ústav v rámci Centra pracovního lékařství a hygieny práce, které uvádí informace webu zde: </w:t>
      </w:r>
      <w:hyperlink r:id="rId18" w:history="1">
        <w:r w:rsidR="00366E81" w:rsidRPr="004D7325">
          <w:rPr>
            <w:rStyle w:val="Hypertextovodkaz"/>
          </w:rPr>
          <w:t xml:space="preserve">Kategorizace </w:t>
        </w:r>
        <w:r w:rsidR="00FA6E2A" w:rsidRPr="004D7325">
          <w:rPr>
            <w:rStyle w:val="Hypertextovodkaz"/>
          </w:rPr>
          <w:t>prací – SZÚ</w:t>
        </w:r>
        <w:r w:rsidR="00366E81" w:rsidRPr="004D7325">
          <w:rPr>
            <w:rStyle w:val="Hypertextovodkaz"/>
          </w:rPr>
          <w:t xml:space="preserve"> | Oficiální web Státního zdravotního ústavu v Praze</w:t>
        </w:r>
      </w:hyperlink>
      <w:r>
        <w:t>.</w:t>
      </w:r>
    </w:p>
    <w:p w14:paraId="1180A8F3" w14:textId="4657F258" w:rsidR="7400F5FF" w:rsidRDefault="7400F5FF" w:rsidP="13227933">
      <w:pPr>
        <w:pStyle w:val="Nadpis2"/>
      </w:pPr>
      <w:r>
        <w:t xml:space="preserve">Interpretace, informační hodnota a případné limity </w:t>
      </w:r>
    </w:p>
    <w:p w14:paraId="5A8571CC" w14:textId="6EB0B780" w:rsidR="00C350D2" w:rsidRDefault="00C350D2" w:rsidP="00C350D2">
      <w:r>
        <w:t xml:space="preserve">Počet všech exponovaných pracovníků je platný k datu exportu a je stanoven jako vážený průměr počtu exponovaných osob v jednotlivých letech s ohledem na poměrnou délku platnosti práce v daném roce. Tím je zajištěno, že jsou zahrnuti všichni pracovníci, ale zároveň je zohledněn podíl planosti práce na daném roce. </w:t>
      </w:r>
      <w:r w:rsidR="006512E8">
        <w:t xml:space="preserve">V souhrnu jsou zahrnuty </w:t>
      </w:r>
      <w:r>
        <w:t>pouze práce označené</w:t>
      </w:r>
      <w:r w:rsidR="006512E8">
        <w:t xml:space="preserve"> jako rizikové,</w:t>
      </w:r>
      <w:r>
        <w:t xml:space="preserve"> tj. kategorie (2R, 3, 4)</w:t>
      </w:r>
      <w:r w:rsidR="00366E81" w:rsidRPr="00366E81">
        <w:t xml:space="preserve"> </w:t>
      </w:r>
      <w:r w:rsidR="00366E81">
        <w:t>dle V</w:t>
      </w:r>
      <w:r w:rsidR="00366E81" w:rsidRPr="00366E81">
        <w:t>yhlášk</w:t>
      </w:r>
      <w:r w:rsidR="00366E81">
        <w:t>y</w:t>
      </w:r>
      <w:r w:rsidR="00366E81" w:rsidRPr="00366E81">
        <w:t xml:space="preserve"> č. 432/2003 Sb</w:t>
      </w:r>
      <w:r>
        <w:t>.</w:t>
      </w:r>
      <w:r w:rsidR="00B602CA">
        <w:t xml:space="preserve"> </w:t>
      </w:r>
      <w:r w:rsidR="00B602CA" w:rsidRPr="00B602CA">
        <w:t>U faktorů: neionizující záření, fyzická zátěž (celková i lokální), pracovní poloha, zátěž chladem, psychická zátěž a zraková zátěž není definována 4. kategorie rizika. Z tohoto důvodu jsou v řádcích tabulky uvedeny symboly „X" označující nepřípustné hodnoty.</w:t>
      </w:r>
    </w:p>
    <w:p w14:paraId="1FEF7720" w14:textId="075068CE" w:rsidR="00FA455A" w:rsidRPr="00FA455A" w:rsidRDefault="00C350D2" w:rsidP="00C350D2">
      <w:r>
        <w:t>Pro výpočet celkových počtů osob exponovaných napříč faktory byly odstraněny duplicity dle shody identifikátoru "</w:t>
      </w:r>
      <w:proofErr w:type="spellStart"/>
      <w:r>
        <w:t>PraceId</w:t>
      </w:r>
      <w:proofErr w:type="spellEnd"/>
      <w:r>
        <w:t xml:space="preserve">", který je v souboru dat uveden tolikrát, kolika faktorům jsou pracovníci na dané pozici u daného zaměstnavatele vystavení. Z tohoto důvodu celkové součty napříč faktory po očištění obsahují menší počet </w:t>
      </w:r>
      <w:r w:rsidR="00742E76">
        <w:t>osob,</w:t>
      </w:r>
      <w:r>
        <w:t xml:space="preserve"> než činí prostý součet.</w:t>
      </w:r>
      <w:r w:rsidR="00CC01A2">
        <w:t xml:space="preserve"> </w:t>
      </w:r>
      <w:r>
        <w:t>Data registru</w:t>
      </w:r>
      <w:r w:rsidR="00997575">
        <w:t xml:space="preserve"> KAPR</w:t>
      </w:r>
      <w:r>
        <w:t xml:space="preserve"> zpracovávají a kontrolují KHS. ÚZIS nezajištuje jejich ověření, kvalitu a úplnost. Metodika zpracování v minulosti konzultována s odbornými garanty registru</w:t>
      </w:r>
      <w:r w:rsidR="00FE0892" w:rsidRPr="00FE0892">
        <w:t>.</w:t>
      </w:r>
    </w:p>
    <w:p w14:paraId="64FFB4C5" w14:textId="74B9A068" w:rsidR="07B7837C" w:rsidRDefault="07B7837C" w:rsidP="000C1BD8">
      <w:pPr>
        <w:pStyle w:val="Nadpis2"/>
      </w:pPr>
      <w:r>
        <w:lastRenderedPageBreak/>
        <w:t>Ochrana osobních údajů</w:t>
      </w:r>
    </w:p>
    <w:p w14:paraId="140C9853" w14:textId="433E8112" w:rsidR="07B7837C" w:rsidRPr="005B50B6" w:rsidRDefault="00300AE2">
      <w:r>
        <w:t>Datov</w:t>
      </w:r>
      <w:r w:rsidR="47298479">
        <w:t>ý</w:t>
      </w:r>
      <w:r>
        <w:t xml:space="preserve"> souhrn je připravován</w:t>
      </w:r>
      <w:r w:rsidR="07B7837C">
        <w:t xml:space="preserve"> v</w:t>
      </w:r>
      <w:r w:rsidR="00484473">
        <w:t> </w:t>
      </w:r>
      <w:r w:rsidR="07B7837C">
        <w:t>souladu se zákonem 372/2011 Sb. (Zákon o zdravotních službách a</w:t>
      </w:r>
      <w:r w:rsidR="007B4189">
        <w:t> </w:t>
      </w:r>
      <w:r w:rsidR="07B7837C">
        <w:t xml:space="preserve">podmínkách jejich poskytování) §73 odst. 8 a zákonem 110/2019 Sb. §16. </w:t>
      </w:r>
    </w:p>
    <w:p w14:paraId="3E7DEDAE" w14:textId="382785C7" w:rsidR="00F05E68" w:rsidRDefault="00F05E68" w:rsidP="00F05E68">
      <w:pPr>
        <w:pStyle w:val="Nadpis2"/>
      </w:pPr>
      <w:r>
        <w:t>Klíčová slova</w:t>
      </w:r>
    </w:p>
    <w:p w14:paraId="08143218" w14:textId="28A038B1" w:rsidR="00BB6301" w:rsidRPr="0052658D" w:rsidRDefault="00F975C8" w:rsidP="00BB6301">
      <w:r w:rsidRPr="00F975C8">
        <w:t>KAPR, Registr kategorizace prací, rizikové faktory, pracovní lékařství, hygiena práce, CZ-NACE</w:t>
      </w:r>
    </w:p>
    <w:p w14:paraId="09D27C7F" w14:textId="5BD23048" w:rsidR="00BB6301" w:rsidRDefault="00BB6301" w:rsidP="00BB6301">
      <w:pPr>
        <w:pStyle w:val="Nadpis2"/>
      </w:pPr>
      <w:r>
        <w:t xml:space="preserve">Klasifikace dle </w:t>
      </w:r>
      <w:proofErr w:type="spellStart"/>
      <w:r>
        <w:t>EuroVoc</w:t>
      </w:r>
      <w:proofErr w:type="spellEnd"/>
    </w:p>
    <w:p w14:paraId="5E33D5CD" w14:textId="60352EF6" w:rsidR="00F83666" w:rsidRPr="0052658D" w:rsidRDefault="00DD65A2" w:rsidP="00F83666">
      <w:r w:rsidRPr="00DD65A2">
        <w:t>zdraví na pracovišti</w:t>
      </w:r>
    </w:p>
    <w:p w14:paraId="4916AE03" w14:textId="77777777" w:rsidR="07B7837C" w:rsidRDefault="07B7837C" w:rsidP="000C1BD8">
      <w:pPr>
        <w:pStyle w:val="Nadpis1"/>
      </w:pPr>
      <w:r>
        <w:t xml:space="preserve">Technická charakteristika </w:t>
      </w:r>
    </w:p>
    <w:p w14:paraId="3D5330BD" w14:textId="2636B0C5" w:rsidR="07B7837C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30A2360D">
        <w:rPr>
          <w:lang w:val="cs-CZ"/>
        </w:rPr>
        <w:t xml:space="preserve">Periodicita aktualizace: </w:t>
      </w:r>
      <w:r w:rsidR="00681C98">
        <w:rPr>
          <w:lang w:val="cs-CZ"/>
        </w:rPr>
        <w:t>roční</w:t>
      </w:r>
    </w:p>
    <w:p w14:paraId="4208BBD1" w14:textId="77777777" w:rsidR="00C05E31" w:rsidRDefault="07B7837C" w:rsidP="00C05E31">
      <w:pPr>
        <w:pStyle w:val="Odstavecseseznamem"/>
        <w:numPr>
          <w:ilvl w:val="0"/>
          <w:numId w:val="5"/>
        </w:numPr>
        <w:rPr>
          <w:lang w:val="cs-CZ"/>
        </w:rPr>
      </w:pPr>
      <w:r w:rsidRPr="30A2360D">
        <w:rPr>
          <w:lang w:val="cs-CZ"/>
        </w:rPr>
        <w:t>Formát datové sady</w:t>
      </w:r>
      <w:r w:rsidRPr="00AA3E34">
        <w:rPr>
          <w:lang w:val="cs-CZ"/>
        </w:rPr>
        <w:t xml:space="preserve">: </w:t>
      </w:r>
      <w:proofErr w:type="spellStart"/>
      <w:r w:rsidR="00CB2BCF" w:rsidRPr="00AA3E34">
        <w:rPr>
          <w:lang w:val="cs-CZ"/>
        </w:rPr>
        <w:t>xls</w:t>
      </w:r>
      <w:r w:rsidR="00244AF0">
        <w:rPr>
          <w:lang w:val="cs-CZ"/>
        </w:rPr>
        <w:t>x</w:t>
      </w:r>
      <w:proofErr w:type="spellEnd"/>
    </w:p>
    <w:p w14:paraId="76F972D9" w14:textId="784F6F48" w:rsidR="07B7837C" w:rsidRPr="0081306E" w:rsidRDefault="07B7837C" w:rsidP="0081306E">
      <w:pPr>
        <w:pStyle w:val="Odstavecseseznamem"/>
        <w:numPr>
          <w:ilvl w:val="0"/>
          <w:numId w:val="5"/>
        </w:numPr>
        <w:rPr>
          <w:lang w:val="cs-CZ"/>
        </w:rPr>
      </w:pPr>
      <w:proofErr w:type="spellStart"/>
      <w:r w:rsidRPr="006C062E">
        <w:t>Velikost</w:t>
      </w:r>
      <w:proofErr w:type="spellEnd"/>
      <w:r w:rsidRPr="006C062E">
        <w:t xml:space="preserve">: </w:t>
      </w:r>
      <w:r w:rsidR="00602486">
        <w:t>0,11 MB</w:t>
      </w:r>
    </w:p>
    <w:p w14:paraId="0D6D5A9A" w14:textId="77777777" w:rsidR="07B7837C" w:rsidRDefault="07B7837C" w:rsidP="000C1BD8">
      <w:pPr>
        <w:pStyle w:val="Nadpis1"/>
      </w:pPr>
      <w:r>
        <w:t>Zdroj dat</w:t>
      </w:r>
    </w:p>
    <w:p w14:paraId="142944A2" w14:textId="5A84ACD9" w:rsidR="07B7837C" w:rsidRPr="00625173" w:rsidRDefault="07B7837C" w:rsidP="006F1630">
      <w:r w:rsidRPr="00625173">
        <w:t>Zdrojem dat pro dato</w:t>
      </w:r>
      <w:r w:rsidR="00395F6A" w:rsidRPr="00625173">
        <w:t xml:space="preserve">vý souhrn </w:t>
      </w:r>
      <w:r w:rsidRPr="00625173">
        <w:t xml:space="preserve">je databáze </w:t>
      </w:r>
      <w:r w:rsidR="00C350D2">
        <w:t>Registru kategorizace prací (KAPR), je</w:t>
      </w:r>
      <w:r w:rsidR="00900948">
        <w:t>hož</w:t>
      </w:r>
      <w:r w:rsidR="00C350D2">
        <w:t xml:space="preserve"> </w:t>
      </w:r>
      <w:r w:rsidR="00900948">
        <w:t>provozovatelem</w:t>
      </w:r>
      <w:r w:rsidR="00C350D2">
        <w:t xml:space="preserve"> je UZIS ČR</w:t>
      </w:r>
      <w:r w:rsidR="00882338">
        <w:t>.</w:t>
      </w:r>
      <w:r w:rsidR="00C350D2">
        <w:t xml:space="preserve"> </w:t>
      </w:r>
      <w:r w:rsidR="00882338" w:rsidRPr="00882338">
        <w:t>Správcem hygienických registrů je Ministerstvo zdravotnictví ČR společně s krajskými hygienickými stanicemi</w:t>
      </w:r>
      <w:r w:rsidR="00882338">
        <w:t xml:space="preserve"> </w:t>
      </w:r>
      <w:r w:rsidR="00681C98" w:rsidRPr="00625173">
        <w:t>dle zákona č</w:t>
      </w:r>
      <w:r w:rsidR="006F1630">
        <w:t>. 258/2000 Sb. o ochraně veřejného zdraví</w:t>
      </w:r>
      <w:r w:rsidR="00681C98" w:rsidRPr="00625173">
        <w:t>.</w:t>
      </w:r>
    </w:p>
    <w:p w14:paraId="1F9BA267" w14:textId="3723E4B3" w:rsidR="07B7837C" w:rsidRDefault="00BB6301" w:rsidP="30A2360D">
      <w:pPr>
        <w:pStyle w:val="Nadpis1"/>
      </w:pPr>
      <w:r>
        <w:t xml:space="preserve">Obsah </w:t>
      </w:r>
      <w:r w:rsidR="07B7837C">
        <w:t>datové</w:t>
      </w:r>
      <w:r w:rsidR="00395F6A">
        <w:t>ho</w:t>
      </w:r>
      <w:r w:rsidR="07B7837C">
        <w:t xml:space="preserve"> </w:t>
      </w:r>
      <w:r w:rsidR="00395F6A">
        <w:t>souhrnu</w:t>
      </w:r>
    </w:p>
    <w:p w14:paraId="25F41989" w14:textId="097B34C0" w:rsidR="009349C6" w:rsidRPr="009349C6" w:rsidRDefault="009349C6" w:rsidP="000074C9">
      <w:pPr>
        <w:ind w:left="851" w:hanging="851"/>
        <w:rPr>
          <w:b/>
          <w:bCs/>
        </w:rPr>
      </w:pPr>
      <w:r w:rsidRPr="00003B9D">
        <w:rPr>
          <w:b/>
          <w:bCs/>
        </w:rPr>
        <w:t xml:space="preserve">List 1 – </w:t>
      </w:r>
      <w:r w:rsidR="000074C9" w:rsidRPr="000074C9">
        <w:rPr>
          <w:b/>
          <w:bCs/>
        </w:rPr>
        <w:t>Vývoj průměrného ročního počtu osob profesně exponovaných faktorům v</w:t>
      </w:r>
      <w:r w:rsidR="000074C9">
        <w:rPr>
          <w:b/>
          <w:bCs/>
        </w:rPr>
        <w:t> </w:t>
      </w:r>
      <w:r w:rsidR="000074C9" w:rsidRPr="000074C9">
        <w:rPr>
          <w:b/>
          <w:bCs/>
        </w:rPr>
        <w:t>rizikových</w:t>
      </w:r>
      <w:r w:rsidR="000074C9">
        <w:rPr>
          <w:b/>
          <w:bCs/>
        </w:rPr>
        <w:t xml:space="preserve"> </w:t>
      </w:r>
      <w:r w:rsidR="000074C9">
        <w:rPr>
          <w:b/>
          <w:bCs/>
        </w:rPr>
        <w:br/>
      </w:r>
      <w:r w:rsidR="000074C9" w:rsidRPr="000074C9">
        <w:rPr>
          <w:b/>
          <w:bCs/>
        </w:rPr>
        <w:t xml:space="preserve">kategoriích v ČR v letech </w:t>
      </w:r>
      <w:r w:rsidR="00920854" w:rsidRPr="000074C9">
        <w:rPr>
          <w:b/>
          <w:bCs/>
        </w:rPr>
        <w:t>2019–2025</w:t>
      </w:r>
    </w:p>
    <w:p w14:paraId="36B1FADE" w14:textId="3360DC67" w:rsidR="07B7837C" w:rsidRPr="00BB6301" w:rsidRDefault="00BB6301" w:rsidP="30A2360D">
      <w:pPr>
        <w:pStyle w:val="Odstavecseseznamem"/>
        <w:ind w:left="993"/>
        <w:rPr>
          <w:b/>
          <w:bCs/>
          <w:lang w:val="cs-CZ"/>
        </w:rPr>
      </w:pPr>
      <w:r w:rsidRPr="00BB6301">
        <w:rPr>
          <w:b/>
          <w:bCs/>
          <w:lang w:val="cs-CZ"/>
        </w:rPr>
        <w:t xml:space="preserve">Stratifikace </w:t>
      </w:r>
      <w:r w:rsidR="00244AF0" w:rsidRPr="00BB6301">
        <w:rPr>
          <w:b/>
          <w:bCs/>
          <w:lang w:val="cs-CZ"/>
        </w:rPr>
        <w:t>výstupu – řádky</w:t>
      </w:r>
    </w:p>
    <w:p w14:paraId="51A8BAF9" w14:textId="1BB2EB54" w:rsidR="07B7837C" w:rsidRPr="00653E4C" w:rsidRDefault="00BB6301" w:rsidP="30A2360D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Stratifikace 1</w:t>
      </w:r>
      <w:r w:rsidR="07B7837C" w:rsidRPr="30A2360D">
        <w:rPr>
          <w:lang w:val="cs-CZ"/>
        </w:rPr>
        <w:t xml:space="preserve">: </w:t>
      </w:r>
      <w:r w:rsidR="009349C6">
        <w:rPr>
          <w:lang w:val="cs-CZ"/>
        </w:rPr>
        <w:t>pohlaví</w:t>
      </w:r>
    </w:p>
    <w:p w14:paraId="647F3339" w14:textId="6A4C2063" w:rsidR="07B7837C" w:rsidRPr="00653E4C" w:rsidRDefault="00BB6301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653E4C">
        <w:rPr>
          <w:lang w:val="cs-CZ"/>
        </w:rPr>
        <w:t>Stratifikace 2:</w:t>
      </w:r>
      <w:r w:rsidR="00EE5748" w:rsidRPr="00653E4C">
        <w:rPr>
          <w:lang w:val="cs-CZ"/>
        </w:rPr>
        <w:t xml:space="preserve"> </w:t>
      </w:r>
      <w:r w:rsidR="009349C6">
        <w:rPr>
          <w:lang w:val="cs-CZ"/>
        </w:rPr>
        <w:t>rizikový faktor</w:t>
      </w:r>
    </w:p>
    <w:p w14:paraId="16DEBF4E" w14:textId="3E50C028" w:rsidR="00EE5748" w:rsidRDefault="00EE5748" w:rsidP="30A2360D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Stratifikace 3: </w:t>
      </w:r>
      <w:r w:rsidR="009349C6">
        <w:rPr>
          <w:lang w:val="cs-CZ"/>
        </w:rPr>
        <w:t>stupeň rizika</w:t>
      </w:r>
    </w:p>
    <w:p w14:paraId="27F6E6CE" w14:textId="5842A38F" w:rsidR="00BB6301" w:rsidRPr="00BB6301" w:rsidRDefault="00BB6301" w:rsidP="00BB6301">
      <w:pPr>
        <w:pStyle w:val="Odstavecseseznamem"/>
        <w:ind w:left="993"/>
        <w:rPr>
          <w:b/>
          <w:bCs/>
          <w:lang w:val="cs-CZ"/>
        </w:rPr>
      </w:pPr>
      <w:r w:rsidRPr="00BB6301">
        <w:rPr>
          <w:b/>
          <w:bCs/>
          <w:lang w:val="cs-CZ"/>
        </w:rPr>
        <w:t xml:space="preserve">Stratifikace </w:t>
      </w:r>
      <w:r w:rsidR="00244AF0" w:rsidRPr="00BB6301">
        <w:rPr>
          <w:b/>
          <w:bCs/>
          <w:lang w:val="cs-CZ"/>
        </w:rPr>
        <w:t>výstupu – sloupce</w:t>
      </w:r>
    </w:p>
    <w:p w14:paraId="46012ACD" w14:textId="1F55FDE3" w:rsidR="00BB6301" w:rsidRPr="00EE5748" w:rsidRDefault="00BB6301" w:rsidP="00BB6301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Stratifikace 1</w:t>
      </w:r>
      <w:r w:rsidRPr="30A2360D">
        <w:rPr>
          <w:lang w:val="cs-CZ"/>
        </w:rPr>
        <w:t xml:space="preserve">: </w:t>
      </w:r>
      <w:r w:rsidR="00EE5748">
        <w:rPr>
          <w:lang w:val="cs-CZ"/>
        </w:rPr>
        <w:t>roky</w:t>
      </w:r>
      <w:r w:rsidR="00165BC1">
        <w:rPr>
          <w:lang w:val="cs-CZ"/>
        </w:rPr>
        <w:t xml:space="preserve"> </w:t>
      </w:r>
    </w:p>
    <w:p w14:paraId="0ADAFCCF" w14:textId="3AF78BAA" w:rsidR="07B7837C" w:rsidRPr="008247A9" w:rsidRDefault="00BB6301" w:rsidP="30A2360D">
      <w:pPr>
        <w:pStyle w:val="Odstavecseseznamem"/>
        <w:ind w:left="993"/>
        <w:rPr>
          <w:b/>
          <w:bCs/>
          <w:lang w:val="cs-CZ"/>
        </w:rPr>
      </w:pPr>
      <w:r w:rsidRPr="008247A9">
        <w:rPr>
          <w:b/>
          <w:bCs/>
          <w:lang w:val="cs-CZ"/>
        </w:rPr>
        <w:t>Číselné vyjádření ve výstupu</w:t>
      </w:r>
    </w:p>
    <w:p w14:paraId="69FBDD3E" w14:textId="6ED2A533" w:rsidR="00804DEC" w:rsidRDefault="00BB6301" w:rsidP="009349C6">
      <w:pPr>
        <w:pStyle w:val="Odstavecseseznamem"/>
        <w:numPr>
          <w:ilvl w:val="0"/>
          <w:numId w:val="7"/>
        </w:numPr>
        <w:rPr>
          <w:lang w:val="cs-CZ"/>
        </w:rPr>
      </w:pPr>
      <w:r w:rsidRPr="008247A9">
        <w:rPr>
          <w:lang w:val="cs-CZ"/>
        </w:rPr>
        <w:t>Výstup 1</w:t>
      </w:r>
      <w:r w:rsidR="07B7837C" w:rsidRPr="008247A9">
        <w:rPr>
          <w:lang w:val="cs-CZ"/>
        </w:rPr>
        <w:t xml:space="preserve">: </w:t>
      </w:r>
      <w:r w:rsidR="009349C6">
        <w:rPr>
          <w:lang w:val="cs-CZ"/>
        </w:rPr>
        <w:t>průměrné roční počty exponovaných osob</w:t>
      </w:r>
    </w:p>
    <w:p w14:paraId="1A2A6D6C" w14:textId="0C7586B2" w:rsidR="009349C6" w:rsidRPr="009349C6" w:rsidRDefault="009349C6" w:rsidP="000074C9">
      <w:pPr>
        <w:ind w:left="709" w:hanging="709"/>
        <w:rPr>
          <w:b/>
          <w:bCs/>
        </w:rPr>
      </w:pPr>
      <w:r w:rsidRPr="009349C6">
        <w:rPr>
          <w:b/>
          <w:bCs/>
        </w:rPr>
        <w:t xml:space="preserve">List </w:t>
      </w:r>
      <w:r>
        <w:rPr>
          <w:b/>
          <w:bCs/>
        </w:rPr>
        <w:t>2</w:t>
      </w:r>
      <w:r w:rsidRPr="009349C6">
        <w:rPr>
          <w:b/>
          <w:bCs/>
        </w:rPr>
        <w:t xml:space="preserve"> – </w:t>
      </w:r>
      <w:r w:rsidR="000074C9" w:rsidRPr="000074C9">
        <w:rPr>
          <w:b/>
          <w:bCs/>
        </w:rPr>
        <w:t xml:space="preserve">Počet osob profesně exponovaných faktorům v rizikových kategoriích dle odvětví CZ-NACE </w:t>
      </w:r>
      <w:r w:rsidR="000074C9">
        <w:rPr>
          <w:b/>
          <w:bCs/>
        </w:rPr>
        <w:br/>
      </w:r>
      <w:r w:rsidR="000074C9" w:rsidRPr="000074C9">
        <w:rPr>
          <w:b/>
          <w:bCs/>
        </w:rPr>
        <w:t>v ČR 2025</w:t>
      </w:r>
    </w:p>
    <w:p w14:paraId="4D540F56" w14:textId="77777777" w:rsidR="00B70916" w:rsidRPr="009D4AD3" w:rsidRDefault="00B70916" w:rsidP="009D4AD3">
      <w:pPr>
        <w:pStyle w:val="Odstavecseseznamem"/>
        <w:numPr>
          <w:ilvl w:val="0"/>
          <w:numId w:val="30"/>
        </w:numPr>
        <w:ind w:left="993"/>
        <w:rPr>
          <w:b/>
          <w:bCs/>
          <w:lang w:val="cs-CZ"/>
        </w:rPr>
      </w:pPr>
      <w:r w:rsidRPr="009D4AD3">
        <w:rPr>
          <w:b/>
          <w:bCs/>
          <w:lang w:val="cs-CZ"/>
        </w:rPr>
        <w:t>Stratifikace výstupu – řádky</w:t>
      </w:r>
    </w:p>
    <w:p w14:paraId="2CDD2871" w14:textId="3E9CE5D7" w:rsidR="00B70916" w:rsidRPr="00653E4C" w:rsidRDefault="00B70916" w:rsidP="00B70916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Stratifikace 1</w:t>
      </w:r>
      <w:r w:rsidRPr="30A2360D">
        <w:rPr>
          <w:lang w:val="cs-CZ"/>
        </w:rPr>
        <w:t xml:space="preserve">: </w:t>
      </w:r>
      <w:r>
        <w:rPr>
          <w:lang w:val="cs-CZ"/>
        </w:rPr>
        <w:t>sekce ekonomických činností (CZ-NACE)</w:t>
      </w:r>
    </w:p>
    <w:p w14:paraId="50F69F54" w14:textId="0F132AC1" w:rsidR="00FE78FB" w:rsidRDefault="00B70916" w:rsidP="00B70916">
      <w:pPr>
        <w:pStyle w:val="Odstavecseseznamem"/>
        <w:numPr>
          <w:ilvl w:val="0"/>
          <w:numId w:val="6"/>
        </w:numPr>
        <w:rPr>
          <w:lang w:val="cs-CZ"/>
        </w:rPr>
      </w:pPr>
      <w:r w:rsidRPr="00653E4C">
        <w:rPr>
          <w:lang w:val="cs-CZ"/>
        </w:rPr>
        <w:t xml:space="preserve">Stratifikace 2: </w:t>
      </w:r>
      <w:r>
        <w:rPr>
          <w:lang w:val="cs-CZ"/>
        </w:rPr>
        <w:t>odvětví ekonomických činností (CZ-NACE)</w:t>
      </w:r>
    </w:p>
    <w:p w14:paraId="2DFE47BF" w14:textId="5C898410" w:rsidR="00B70916" w:rsidRPr="00FE78FB" w:rsidRDefault="00FE78FB" w:rsidP="00FE78FB">
      <w:pPr>
        <w:spacing w:before="0" w:after="200" w:line="276" w:lineRule="auto"/>
        <w:jc w:val="left"/>
      </w:pPr>
      <w:r>
        <w:br w:type="page"/>
      </w:r>
    </w:p>
    <w:p w14:paraId="204B3335" w14:textId="77777777" w:rsidR="00B70916" w:rsidRPr="00BB6301" w:rsidRDefault="00B70916" w:rsidP="00B70916">
      <w:pPr>
        <w:pStyle w:val="Odstavecseseznamem"/>
        <w:ind w:left="993"/>
        <w:rPr>
          <w:b/>
          <w:bCs/>
          <w:lang w:val="cs-CZ"/>
        </w:rPr>
      </w:pPr>
      <w:r w:rsidRPr="00BB6301">
        <w:rPr>
          <w:b/>
          <w:bCs/>
          <w:lang w:val="cs-CZ"/>
        </w:rPr>
        <w:lastRenderedPageBreak/>
        <w:t>Stratifikace výstupu – sloupce</w:t>
      </w:r>
    </w:p>
    <w:p w14:paraId="71BDA42C" w14:textId="5D963D07" w:rsidR="00B70916" w:rsidRDefault="00B70916" w:rsidP="00B70916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Stratifikace 1</w:t>
      </w:r>
      <w:r w:rsidRPr="30A2360D">
        <w:rPr>
          <w:lang w:val="cs-CZ"/>
        </w:rPr>
        <w:t xml:space="preserve">: </w:t>
      </w:r>
      <w:r>
        <w:rPr>
          <w:lang w:val="cs-CZ"/>
        </w:rPr>
        <w:t>rizikové faktory</w:t>
      </w:r>
    </w:p>
    <w:p w14:paraId="7FF83BFC" w14:textId="0426B180" w:rsidR="00B70916" w:rsidRPr="00EE5748" w:rsidRDefault="00B70916" w:rsidP="00B70916">
      <w:pPr>
        <w:pStyle w:val="Odstavecseseznamem"/>
        <w:numPr>
          <w:ilvl w:val="0"/>
          <w:numId w:val="6"/>
        </w:numPr>
        <w:rPr>
          <w:lang w:val="cs-CZ"/>
        </w:rPr>
      </w:pPr>
      <w:r w:rsidRPr="00653E4C">
        <w:rPr>
          <w:lang w:val="cs-CZ"/>
        </w:rPr>
        <w:t xml:space="preserve">Stratifikace 2: </w:t>
      </w:r>
      <w:r>
        <w:rPr>
          <w:lang w:val="cs-CZ"/>
        </w:rPr>
        <w:t xml:space="preserve">pohlaví </w:t>
      </w:r>
    </w:p>
    <w:p w14:paraId="71223A8A" w14:textId="77777777" w:rsidR="00B70916" w:rsidRPr="008247A9" w:rsidRDefault="00B70916" w:rsidP="00B70916">
      <w:pPr>
        <w:pStyle w:val="Odstavecseseznamem"/>
        <w:ind w:left="993"/>
        <w:rPr>
          <w:b/>
          <w:bCs/>
          <w:lang w:val="cs-CZ"/>
        </w:rPr>
      </w:pPr>
      <w:r w:rsidRPr="008247A9">
        <w:rPr>
          <w:b/>
          <w:bCs/>
          <w:lang w:val="cs-CZ"/>
        </w:rPr>
        <w:t>Číselné vyjádření ve výstupu</w:t>
      </w:r>
    </w:p>
    <w:p w14:paraId="46E5F2FA" w14:textId="5BF4F5F6" w:rsidR="00DB6E4D" w:rsidRPr="00DB6E4D" w:rsidRDefault="00B70916" w:rsidP="00DB6E4D">
      <w:pPr>
        <w:pStyle w:val="Odstavecseseznamem"/>
        <w:numPr>
          <w:ilvl w:val="0"/>
          <w:numId w:val="7"/>
        </w:numPr>
        <w:rPr>
          <w:lang w:val="cs-CZ"/>
        </w:rPr>
      </w:pPr>
      <w:r w:rsidRPr="008247A9">
        <w:rPr>
          <w:lang w:val="cs-CZ"/>
        </w:rPr>
        <w:t xml:space="preserve">Výstup 1: </w:t>
      </w:r>
      <w:r>
        <w:rPr>
          <w:lang w:val="cs-CZ"/>
        </w:rPr>
        <w:t>průměrné roční počty exponovaných osob</w:t>
      </w:r>
    </w:p>
    <w:sectPr w:rsidR="00DB6E4D" w:rsidRPr="00DB6E4D" w:rsidSect="00C44723">
      <w:headerReference w:type="default" r:id="rId19"/>
      <w:footerReference w:type="default" r:id="rId20"/>
      <w:pgSz w:w="11906" w:h="16838" w:code="9"/>
      <w:pgMar w:top="1418" w:right="1418" w:bottom="1418" w:left="1418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A49A" w14:textId="77777777" w:rsidR="00B029F9" w:rsidRDefault="00B029F9" w:rsidP="004E4F3D">
      <w:pPr>
        <w:spacing w:after="0"/>
      </w:pPr>
      <w:r>
        <w:separator/>
      </w:r>
    </w:p>
  </w:endnote>
  <w:endnote w:type="continuationSeparator" w:id="0">
    <w:p w14:paraId="2400DF48" w14:textId="77777777" w:rsidR="00B029F9" w:rsidRDefault="00B029F9" w:rsidP="004E4F3D">
      <w:pPr>
        <w:spacing w:after="0"/>
      </w:pPr>
      <w:r>
        <w:continuationSeparator/>
      </w:r>
    </w:p>
  </w:endnote>
  <w:endnote w:type="continuationNotice" w:id="1">
    <w:p w14:paraId="3CFD30F3" w14:textId="77777777" w:rsidR="00B029F9" w:rsidRDefault="00B029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BB6301" w14:paraId="6A411716" w14:textId="77777777" w:rsidTr="00893482">
      <w:tc>
        <w:tcPr>
          <w:tcW w:w="7186" w:type="dxa"/>
        </w:tcPr>
        <w:p w14:paraId="25A37424" w14:textId="2C129C6A" w:rsidR="00BB6301" w:rsidRDefault="00BB6301" w:rsidP="00ED0FBE">
          <w:pPr>
            <w:pStyle w:val="Zpat1"/>
          </w:pPr>
          <w:r w:rsidRPr="00BC0303">
            <w:rPr>
              <w:b/>
            </w:rPr>
            <w:t>Datov</w:t>
          </w:r>
          <w:r>
            <w:rPr>
              <w:b/>
            </w:rPr>
            <w:t xml:space="preserve">ý souhrn: </w:t>
          </w:r>
          <w:r w:rsidR="0052658D" w:rsidRPr="0052658D">
            <w:rPr>
              <w:b/>
            </w:rPr>
            <w:t>Přehled hlášených nemocí z povolání v ČR</w:t>
          </w:r>
        </w:p>
      </w:tc>
      <w:tc>
        <w:tcPr>
          <w:tcW w:w="1886" w:type="dxa"/>
        </w:tcPr>
        <w:p w14:paraId="0AAB574F" w14:textId="77777777" w:rsidR="00BB6301" w:rsidRDefault="00BB6301" w:rsidP="00CF7BBD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5E1F9955" w14:textId="310673F1" w:rsidR="00BB6301" w:rsidRPr="00492ADA" w:rsidRDefault="00C3307D" w:rsidP="00F03324">
    <w:pPr>
      <w:pStyle w:val="Zpat"/>
      <w:jc w:val="center"/>
    </w:pPr>
    <w:r w:rsidRPr="005D6AA0">
      <w:rPr>
        <w:noProof/>
      </w:rPr>
      <w:drawing>
        <wp:anchor distT="0" distB="0" distL="114300" distR="114300" simplePos="0" relativeHeight="251658246" behindDoc="0" locked="0" layoutInCell="1" allowOverlap="1" wp14:anchorId="0B7B4F57" wp14:editId="149F825E">
          <wp:simplePos x="0" y="0"/>
          <wp:positionH relativeFrom="margin">
            <wp:posOffset>0</wp:posOffset>
          </wp:positionH>
          <wp:positionV relativeFrom="paragraph">
            <wp:posOffset>297180</wp:posOffset>
          </wp:positionV>
          <wp:extent cx="1959610" cy="287655"/>
          <wp:effectExtent l="0" t="0" r="2540" b="0"/>
          <wp:wrapThrough wrapText="bothSides">
            <wp:wrapPolygon edited="0">
              <wp:start x="0" y="0"/>
              <wp:lineTo x="0" y="20026"/>
              <wp:lineTo x="21418" y="20026"/>
              <wp:lineTo x="21418" y="0"/>
              <wp:lineTo x="0" y="0"/>
            </wp:wrapPolygon>
          </wp:wrapThrough>
          <wp:docPr id="33" name="Picture 33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4"/>
                  <a:stretch/>
                </pic:blipFill>
                <pic:spPr>
                  <a:xfrm>
                    <a:off x="0" y="0"/>
                    <a:ext cx="195961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B39">
      <w:rPr>
        <w:noProof/>
      </w:rPr>
      <w:drawing>
        <wp:anchor distT="0" distB="0" distL="114300" distR="114300" simplePos="0" relativeHeight="251658247" behindDoc="0" locked="0" layoutInCell="1" allowOverlap="1" wp14:anchorId="465907BF" wp14:editId="608AFBAF">
          <wp:simplePos x="0" y="0"/>
          <wp:positionH relativeFrom="column">
            <wp:posOffset>4232910</wp:posOffset>
          </wp:positionH>
          <wp:positionV relativeFrom="paragraph">
            <wp:posOffset>247650</wp:posOffset>
          </wp:positionV>
          <wp:extent cx="1497965" cy="359410"/>
          <wp:effectExtent l="0" t="0" r="6985" b="2540"/>
          <wp:wrapThrough wrapText="bothSides">
            <wp:wrapPolygon edited="0">
              <wp:start x="7142" y="0"/>
              <wp:lineTo x="0" y="3435"/>
              <wp:lineTo x="0" y="16028"/>
              <wp:lineTo x="9065" y="20608"/>
              <wp:lineTo x="11262" y="20608"/>
              <wp:lineTo x="21426" y="16028"/>
              <wp:lineTo x="21426" y="3435"/>
              <wp:lineTo x="9065" y="0"/>
              <wp:lineTo x="7142" y="0"/>
            </wp:wrapPolygon>
          </wp:wrapThrough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271012B3" wp14:editId="7888BEA3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line id="Přímá spojnice 10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o:spid="_x0000_s1026" strokecolor="#d31145" strokeweight="1pt" from="-.3pt,-23.05pt" to="453.25pt,-23.05pt" w14:anchorId="38B49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A41EC0" w14:paraId="780E24AE" w14:textId="77777777" w:rsidTr="00114A12">
      <w:tc>
        <w:tcPr>
          <w:tcW w:w="7186" w:type="dxa"/>
        </w:tcPr>
        <w:p w14:paraId="333F2D4B" w14:textId="77777777" w:rsidR="00A41EC0" w:rsidRDefault="00A41EC0" w:rsidP="00A41EC0">
          <w:pPr>
            <w:pStyle w:val="Zpat1"/>
          </w:pPr>
          <w:r w:rsidRPr="00BC0303">
            <w:rPr>
              <w:b/>
            </w:rPr>
            <w:t>Datov</w:t>
          </w:r>
          <w:r>
            <w:rPr>
              <w:b/>
            </w:rPr>
            <w:t xml:space="preserve">ý souhrn: </w:t>
          </w:r>
          <w:r w:rsidRPr="0052658D">
            <w:rPr>
              <w:b/>
            </w:rPr>
            <w:t>Přehled hlášených nemocí z povolání v ČR</w:t>
          </w:r>
        </w:p>
      </w:tc>
      <w:tc>
        <w:tcPr>
          <w:tcW w:w="1886" w:type="dxa"/>
        </w:tcPr>
        <w:p w14:paraId="19B962C0" w14:textId="77777777" w:rsidR="00A41EC0" w:rsidRDefault="00A41EC0" w:rsidP="00A41EC0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51A22B9C" w14:textId="77777777" w:rsidR="00A41EC0" w:rsidRPr="00492ADA" w:rsidRDefault="00A41EC0" w:rsidP="00A41EC0">
    <w:pPr>
      <w:pStyle w:val="Zpat"/>
      <w:jc w:val="center"/>
    </w:pPr>
    <w:r w:rsidRPr="005D6AA0">
      <w:rPr>
        <w:noProof/>
      </w:rPr>
      <w:drawing>
        <wp:anchor distT="0" distB="0" distL="114300" distR="114300" simplePos="0" relativeHeight="251661321" behindDoc="0" locked="0" layoutInCell="1" allowOverlap="1" wp14:anchorId="556FD803" wp14:editId="2BE9B2F3">
          <wp:simplePos x="0" y="0"/>
          <wp:positionH relativeFrom="margin">
            <wp:posOffset>0</wp:posOffset>
          </wp:positionH>
          <wp:positionV relativeFrom="paragraph">
            <wp:posOffset>297180</wp:posOffset>
          </wp:positionV>
          <wp:extent cx="1959610" cy="287655"/>
          <wp:effectExtent l="0" t="0" r="2540" b="0"/>
          <wp:wrapThrough wrapText="bothSides">
            <wp:wrapPolygon edited="0">
              <wp:start x="0" y="0"/>
              <wp:lineTo x="0" y="20026"/>
              <wp:lineTo x="21418" y="20026"/>
              <wp:lineTo x="21418" y="0"/>
              <wp:lineTo x="0" y="0"/>
            </wp:wrapPolygon>
          </wp:wrapThrough>
          <wp:docPr id="1294326293" name="Picture 1294326293" descr="A close-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26293" name="Picture 1294326293" descr="A close-up of a sign&#10;&#10;Description automatically generated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4"/>
                  <a:stretch/>
                </pic:blipFill>
                <pic:spPr>
                  <a:xfrm>
                    <a:off x="0" y="0"/>
                    <a:ext cx="195961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B39">
      <w:rPr>
        <w:noProof/>
      </w:rPr>
      <w:drawing>
        <wp:anchor distT="0" distB="0" distL="114300" distR="114300" simplePos="0" relativeHeight="251662345" behindDoc="0" locked="0" layoutInCell="1" allowOverlap="1" wp14:anchorId="3878C5EB" wp14:editId="0C4D8F1B">
          <wp:simplePos x="0" y="0"/>
          <wp:positionH relativeFrom="column">
            <wp:posOffset>4232910</wp:posOffset>
          </wp:positionH>
          <wp:positionV relativeFrom="paragraph">
            <wp:posOffset>247650</wp:posOffset>
          </wp:positionV>
          <wp:extent cx="1497965" cy="359410"/>
          <wp:effectExtent l="0" t="0" r="6985" b="2540"/>
          <wp:wrapThrough wrapText="bothSides">
            <wp:wrapPolygon edited="0">
              <wp:start x="7142" y="0"/>
              <wp:lineTo x="0" y="3435"/>
              <wp:lineTo x="0" y="16028"/>
              <wp:lineTo x="9065" y="20608"/>
              <wp:lineTo x="11262" y="20608"/>
              <wp:lineTo x="21426" y="16028"/>
              <wp:lineTo x="21426" y="3435"/>
              <wp:lineTo x="9065" y="0"/>
              <wp:lineTo x="7142" y="0"/>
            </wp:wrapPolygon>
          </wp:wrapThrough>
          <wp:docPr id="1757824763" name="Picture 1757824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97" behindDoc="0" locked="0" layoutInCell="1" allowOverlap="1" wp14:anchorId="1677C445" wp14:editId="0BB14D28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1111541469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73E35" id="Přímá spojnice 10" o:spid="_x0000_s1026" style="position:absolute;z-index:251660297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3pt,-23.05pt" to="453.2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 strokecolor="#d31145" strokeweight="1pt">
              <o:lock v:ext="edit" shapetype="f"/>
            </v:line>
          </w:pict>
        </mc:Fallback>
      </mc:AlternateContent>
    </w:r>
  </w:p>
  <w:p w14:paraId="21FA1D12" w14:textId="71B120AB" w:rsidR="001C6EE3" w:rsidRPr="00A41EC0" w:rsidRDefault="001C6EE3" w:rsidP="00A41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2FE0" w14:textId="77777777" w:rsidR="00B029F9" w:rsidRDefault="00B029F9" w:rsidP="004E4F3D">
      <w:pPr>
        <w:spacing w:after="0"/>
      </w:pPr>
      <w:r>
        <w:separator/>
      </w:r>
    </w:p>
  </w:footnote>
  <w:footnote w:type="continuationSeparator" w:id="0">
    <w:p w14:paraId="00A2B2B0" w14:textId="77777777" w:rsidR="00B029F9" w:rsidRDefault="00B029F9" w:rsidP="004E4F3D">
      <w:pPr>
        <w:spacing w:after="0"/>
      </w:pPr>
      <w:r>
        <w:continuationSeparator/>
      </w:r>
    </w:p>
  </w:footnote>
  <w:footnote w:type="continuationNotice" w:id="1">
    <w:p w14:paraId="2DFB2EB1" w14:textId="77777777" w:rsidR="00B029F9" w:rsidRDefault="00B029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60"/>
      <w:gridCol w:w="1112"/>
    </w:tblGrid>
    <w:tr w:rsidR="00BB6301" w14:paraId="27611D63" w14:textId="77777777" w:rsidTr="00B913BE">
      <w:tc>
        <w:tcPr>
          <w:tcW w:w="3044" w:type="dxa"/>
          <w:vAlign w:val="center"/>
        </w:tcPr>
        <w:p w14:paraId="2059196F" w14:textId="77777777" w:rsidR="00C3307D" w:rsidRDefault="00C3307D" w:rsidP="00C3307D">
          <w:pPr>
            <w:pStyle w:val="Zhlav"/>
            <w:tabs>
              <w:tab w:val="clear" w:pos="4536"/>
              <w:tab w:val="clear" w:pos="9072"/>
              <w:tab w:val="left" w:pos="6444"/>
              <w:tab w:val="left" w:pos="7501"/>
            </w:tabs>
          </w:pPr>
          <w:r>
            <w:rPr>
              <w:noProof/>
            </w:rPr>
            <w:drawing>
              <wp:anchor distT="0" distB="0" distL="114300" distR="114300" simplePos="0" relativeHeight="251658245" behindDoc="1" locked="0" layoutInCell="1" allowOverlap="1" wp14:anchorId="15318301" wp14:editId="277B8260">
                <wp:simplePos x="0" y="0"/>
                <wp:positionH relativeFrom="margin">
                  <wp:posOffset>0</wp:posOffset>
                </wp:positionH>
                <wp:positionV relativeFrom="paragraph">
                  <wp:posOffset>31419</wp:posOffset>
                </wp:positionV>
                <wp:extent cx="2604876" cy="223200"/>
                <wp:effectExtent l="0" t="0" r="5080" b="5715"/>
                <wp:wrapNone/>
                <wp:docPr id="31" name="Graphic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cký objekt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876" cy="22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4" behindDoc="1" locked="0" layoutInCell="1" allowOverlap="1" wp14:anchorId="48455B84" wp14:editId="27D4AB19">
                <wp:simplePos x="0" y="0"/>
                <wp:positionH relativeFrom="margin">
                  <wp:posOffset>2978150</wp:posOffset>
                </wp:positionH>
                <wp:positionV relativeFrom="paragraph">
                  <wp:posOffset>-5411</wp:posOffset>
                </wp:positionV>
                <wp:extent cx="2774718" cy="251460"/>
                <wp:effectExtent l="0" t="0" r="6985" b="0"/>
                <wp:wrapNone/>
                <wp:docPr id="32" name="Graphic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718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>
            <w:tab/>
          </w:r>
        </w:p>
        <w:p w14:paraId="3B3004AE" w14:textId="77777777" w:rsidR="00BB6301" w:rsidRDefault="00BB6301" w:rsidP="00B913BE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900" w:type="dxa"/>
          <w:vAlign w:val="center"/>
        </w:tcPr>
        <w:p w14:paraId="3C306360" w14:textId="77777777" w:rsidR="00BB6301" w:rsidRDefault="00BB6301" w:rsidP="00B913BE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14:paraId="53B12BB1" w14:textId="77777777" w:rsidR="00BB6301" w:rsidRDefault="00BB6301" w:rsidP="00554A70">
    <w:pPr>
      <w:pStyle w:val="Zpat"/>
      <w:tabs>
        <w:tab w:val="clear" w:pos="4536"/>
        <w:tab w:val="clear" w:pos="9072"/>
        <w:tab w:val="left" w:pos="3630"/>
      </w:tabs>
    </w:pPr>
  </w:p>
  <w:p w14:paraId="4EE5FF24" w14:textId="77777777" w:rsidR="00BB6301" w:rsidRPr="00542F20" w:rsidRDefault="00BB6301" w:rsidP="00554A70">
    <w:pPr>
      <w:pStyle w:val="Zpat"/>
      <w:tabs>
        <w:tab w:val="clear" w:pos="4536"/>
        <w:tab w:val="clear" w:pos="9072"/>
        <w:tab w:val="left" w:pos="36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</w:tblGrid>
    <w:tr w:rsidR="00BC6393" w14:paraId="5103B4A1" w14:textId="77777777" w:rsidTr="00B913BE">
      <w:tc>
        <w:tcPr>
          <w:tcW w:w="3044" w:type="dxa"/>
          <w:vAlign w:val="center"/>
        </w:tcPr>
        <w:tbl>
          <w:tblPr>
            <w:tblStyle w:val="Mkatabulky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960"/>
            <w:gridCol w:w="1112"/>
          </w:tblGrid>
          <w:tr w:rsidR="00F05E68" w14:paraId="2C6EAB6B" w14:textId="77777777" w:rsidTr="007B11E9">
            <w:tc>
              <w:tcPr>
                <w:tcW w:w="3044" w:type="dxa"/>
                <w:vAlign w:val="center"/>
              </w:tcPr>
              <w:p w14:paraId="3CF69075" w14:textId="77777777" w:rsidR="00F05E68" w:rsidRDefault="00F05E68" w:rsidP="00F05E68">
                <w:pPr>
                  <w:pStyle w:val="Zhlav"/>
                  <w:tabs>
                    <w:tab w:val="clear" w:pos="4536"/>
                    <w:tab w:val="clear" w:pos="9072"/>
                    <w:tab w:val="left" w:pos="6444"/>
                    <w:tab w:val="left" w:pos="7501"/>
                  </w:tabs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9" behindDoc="1" locked="0" layoutInCell="1" allowOverlap="1" wp14:anchorId="48778AFB" wp14:editId="2D1B9FD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31419</wp:posOffset>
                      </wp:positionV>
                      <wp:extent cx="2604876" cy="223200"/>
                      <wp:effectExtent l="0" t="0" r="5080" b="5715"/>
                      <wp:wrapNone/>
                      <wp:docPr id="4" name="Graphic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Grafický objekt 7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4876" cy="22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8" behindDoc="1" locked="0" layoutInCell="1" allowOverlap="1" wp14:anchorId="17CFE116" wp14:editId="1CFAC4A3">
                      <wp:simplePos x="0" y="0"/>
                      <wp:positionH relativeFrom="margin">
                        <wp:posOffset>2978150</wp:posOffset>
                      </wp:positionH>
                      <wp:positionV relativeFrom="paragraph">
                        <wp:posOffset>-5411</wp:posOffset>
                      </wp:positionV>
                      <wp:extent cx="2774718" cy="251460"/>
                      <wp:effectExtent l="0" t="0" r="6985" b="0"/>
                      <wp:wrapNone/>
                      <wp:docPr id="2" name="Grafický obj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Grafický objekt 2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74718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tab/>
                </w:r>
                <w:r>
                  <w:tab/>
                </w:r>
              </w:p>
              <w:p w14:paraId="5A10A920" w14:textId="77777777" w:rsidR="00F05E68" w:rsidRDefault="00F05E68" w:rsidP="00F05E68">
                <w:pPr>
                  <w:pStyle w:val="Zpat"/>
                  <w:tabs>
                    <w:tab w:val="clear" w:pos="9072"/>
                    <w:tab w:val="left" w:pos="4536"/>
                  </w:tabs>
                  <w:jc w:val="left"/>
                </w:pPr>
              </w:p>
            </w:tc>
            <w:tc>
              <w:tcPr>
                <w:tcW w:w="900" w:type="dxa"/>
                <w:vAlign w:val="center"/>
              </w:tcPr>
              <w:p w14:paraId="4C351B8C" w14:textId="77777777" w:rsidR="00F05E68" w:rsidRDefault="00F05E68" w:rsidP="00F05E68">
                <w:pPr>
                  <w:pStyle w:val="Zpat"/>
                  <w:tabs>
                    <w:tab w:val="clear" w:pos="9072"/>
                    <w:tab w:val="left" w:pos="4536"/>
                  </w:tabs>
                  <w:jc w:val="right"/>
                </w:pPr>
              </w:p>
            </w:tc>
          </w:tr>
        </w:tbl>
        <w:p w14:paraId="72189B5C" w14:textId="28256F95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900" w:type="dxa"/>
          <w:vAlign w:val="center"/>
        </w:tcPr>
        <w:p w14:paraId="350D0EF6" w14:textId="3F366C96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14:paraId="16356659" w14:textId="77777777" w:rsidR="00014680" w:rsidRDefault="00014680" w:rsidP="00554A70">
    <w:pPr>
      <w:pStyle w:val="Zpat"/>
      <w:tabs>
        <w:tab w:val="clear" w:pos="4536"/>
        <w:tab w:val="clear" w:pos="9072"/>
        <w:tab w:val="left" w:pos="3630"/>
      </w:tabs>
    </w:pPr>
  </w:p>
  <w:p w14:paraId="19A4205A" w14:textId="77777777" w:rsidR="00554A70" w:rsidRPr="00542F20" w:rsidRDefault="00554A70" w:rsidP="00554A70">
    <w:pPr>
      <w:pStyle w:val="Zpat"/>
      <w:tabs>
        <w:tab w:val="clear" w:pos="4536"/>
        <w:tab w:val="clear" w:pos="9072"/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04"/>
    <w:multiLevelType w:val="hybridMultilevel"/>
    <w:tmpl w:val="FF40C1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684619"/>
    <w:multiLevelType w:val="hybridMultilevel"/>
    <w:tmpl w:val="9646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D5CB8"/>
    <w:multiLevelType w:val="hybridMultilevel"/>
    <w:tmpl w:val="61600D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C09A7"/>
    <w:multiLevelType w:val="hybridMultilevel"/>
    <w:tmpl w:val="811C7A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860D8F"/>
    <w:multiLevelType w:val="hybridMultilevel"/>
    <w:tmpl w:val="868AC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814024"/>
    <w:multiLevelType w:val="hybridMultilevel"/>
    <w:tmpl w:val="0DFCD2F0"/>
    <w:lvl w:ilvl="0" w:tplc="FFFFFFFF">
      <w:start w:val="1"/>
      <w:numFmt w:val="decimal"/>
      <w:pStyle w:val="Odstavecseseznamem"/>
      <w:lvlText w:val="%1.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CD7E49"/>
    <w:multiLevelType w:val="hybridMultilevel"/>
    <w:tmpl w:val="76A61C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3F74B9"/>
    <w:multiLevelType w:val="hybridMultilevel"/>
    <w:tmpl w:val="BFF6F4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6D4914"/>
    <w:multiLevelType w:val="hybridMultilevel"/>
    <w:tmpl w:val="D6503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0E44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76423B5E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42E46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E44003"/>
    <w:multiLevelType w:val="hybridMultilevel"/>
    <w:tmpl w:val="E3D01E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784513"/>
    <w:multiLevelType w:val="hybridMultilevel"/>
    <w:tmpl w:val="0FC093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8D6866"/>
    <w:multiLevelType w:val="hybridMultilevel"/>
    <w:tmpl w:val="D13A30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154B64"/>
    <w:multiLevelType w:val="multilevel"/>
    <w:tmpl w:val="FDBE16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F984744"/>
    <w:multiLevelType w:val="hybridMultilevel"/>
    <w:tmpl w:val="2714ACFC"/>
    <w:lvl w:ilvl="0" w:tplc="8040BE9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C491B"/>
    <w:multiLevelType w:val="hybridMultilevel"/>
    <w:tmpl w:val="161ED302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62B6B33"/>
    <w:multiLevelType w:val="hybridMultilevel"/>
    <w:tmpl w:val="C1CA10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2D25A0"/>
    <w:multiLevelType w:val="hybridMultilevel"/>
    <w:tmpl w:val="7362F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6B4BBE"/>
    <w:multiLevelType w:val="hybridMultilevel"/>
    <w:tmpl w:val="4AC00C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10715C"/>
    <w:multiLevelType w:val="hybridMultilevel"/>
    <w:tmpl w:val="F04E6E9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EF5779A"/>
    <w:multiLevelType w:val="hybridMultilevel"/>
    <w:tmpl w:val="51BAC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F0F14"/>
    <w:multiLevelType w:val="hybridMultilevel"/>
    <w:tmpl w:val="46FC904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393113B"/>
    <w:multiLevelType w:val="hybridMultilevel"/>
    <w:tmpl w:val="74EABB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A7D5877"/>
    <w:multiLevelType w:val="hybridMultilevel"/>
    <w:tmpl w:val="B95462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B4133AE"/>
    <w:multiLevelType w:val="hybridMultilevel"/>
    <w:tmpl w:val="DDD86A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9473E9"/>
    <w:multiLevelType w:val="hybridMultilevel"/>
    <w:tmpl w:val="EA7E6C3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93975522">
    <w:abstractNumId w:val="12"/>
  </w:num>
  <w:num w:numId="2" w16cid:durableId="1820228033">
    <w:abstractNumId w:val="13"/>
  </w:num>
  <w:num w:numId="3" w16cid:durableId="653681657">
    <w:abstractNumId w:val="5"/>
  </w:num>
  <w:num w:numId="4" w16cid:durableId="45436785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056588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764230722">
    <w:abstractNumId w:val="18"/>
  </w:num>
  <w:num w:numId="7" w16cid:durableId="710885439">
    <w:abstractNumId w:val="20"/>
  </w:num>
  <w:num w:numId="8" w16cid:durableId="928276562">
    <w:abstractNumId w:val="24"/>
  </w:num>
  <w:num w:numId="9" w16cid:durableId="925265666">
    <w:abstractNumId w:val="0"/>
  </w:num>
  <w:num w:numId="10" w16cid:durableId="1593392347">
    <w:abstractNumId w:val="11"/>
  </w:num>
  <w:num w:numId="11" w16cid:durableId="579143989">
    <w:abstractNumId w:val="22"/>
  </w:num>
  <w:num w:numId="12" w16cid:durableId="1716394717">
    <w:abstractNumId w:val="1"/>
  </w:num>
  <w:num w:numId="13" w16cid:durableId="1254900812">
    <w:abstractNumId w:val="15"/>
  </w:num>
  <w:num w:numId="14" w16cid:durableId="636642402">
    <w:abstractNumId w:val="7"/>
  </w:num>
  <w:num w:numId="15" w16cid:durableId="1406997628">
    <w:abstractNumId w:val="14"/>
  </w:num>
  <w:num w:numId="16" w16cid:durableId="1792824745">
    <w:abstractNumId w:val="23"/>
  </w:num>
  <w:num w:numId="17" w16cid:durableId="1688946521">
    <w:abstractNumId w:val="9"/>
  </w:num>
  <w:num w:numId="18" w16cid:durableId="764575460">
    <w:abstractNumId w:val="16"/>
  </w:num>
  <w:num w:numId="19" w16cid:durableId="1082681406">
    <w:abstractNumId w:val="19"/>
  </w:num>
  <w:num w:numId="20" w16cid:durableId="756947395">
    <w:abstractNumId w:val="10"/>
  </w:num>
  <w:num w:numId="21" w16cid:durableId="1125923014">
    <w:abstractNumId w:val="2"/>
  </w:num>
  <w:num w:numId="22" w16cid:durableId="1364939209">
    <w:abstractNumId w:val="4"/>
  </w:num>
  <w:num w:numId="23" w16cid:durableId="2137135820">
    <w:abstractNumId w:val="6"/>
  </w:num>
  <w:num w:numId="24" w16cid:durableId="772941307">
    <w:abstractNumId w:val="21"/>
  </w:num>
  <w:num w:numId="25" w16cid:durableId="1932810277">
    <w:abstractNumId w:val="3"/>
  </w:num>
  <w:num w:numId="26" w16cid:durableId="1793014354">
    <w:abstractNumId w:val="17"/>
  </w:num>
  <w:num w:numId="27" w16cid:durableId="29545077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9337073">
    <w:abstractNumId w:val="5"/>
    <w:lvlOverride w:ilvl="0">
      <w:startOverride w:val="1"/>
    </w:lvlOverride>
  </w:num>
  <w:num w:numId="29" w16cid:durableId="1436091886">
    <w:abstractNumId w:val="5"/>
  </w:num>
  <w:num w:numId="30" w16cid:durableId="1219976435">
    <w:abstractNumId w:val="5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06FC0"/>
    <w:rsid w:val="000074C9"/>
    <w:rsid w:val="00014680"/>
    <w:rsid w:val="00020615"/>
    <w:rsid w:val="0002561A"/>
    <w:rsid w:val="00026A17"/>
    <w:rsid w:val="00030031"/>
    <w:rsid w:val="00031AEF"/>
    <w:rsid w:val="000355B6"/>
    <w:rsid w:val="00042226"/>
    <w:rsid w:val="000447E6"/>
    <w:rsid w:val="00046363"/>
    <w:rsid w:val="00046A11"/>
    <w:rsid w:val="00056035"/>
    <w:rsid w:val="0005717F"/>
    <w:rsid w:val="0006116B"/>
    <w:rsid w:val="0006236E"/>
    <w:rsid w:val="0007111C"/>
    <w:rsid w:val="00072240"/>
    <w:rsid w:val="00072E3E"/>
    <w:rsid w:val="00080ECA"/>
    <w:rsid w:val="00081356"/>
    <w:rsid w:val="00081538"/>
    <w:rsid w:val="000917DF"/>
    <w:rsid w:val="000944E4"/>
    <w:rsid w:val="00097310"/>
    <w:rsid w:val="000A11F5"/>
    <w:rsid w:val="000A2A60"/>
    <w:rsid w:val="000A496E"/>
    <w:rsid w:val="000C1270"/>
    <w:rsid w:val="000C13E1"/>
    <w:rsid w:val="000C1BD8"/>
    <w:rsid w:val="000C5307"/>
    <w:rsid w:val="000D0CED"/>
    <w:rsid w:val="000D3FEA"/>
    <w:rsid w:val="000D6B68"/>
    <w:rsid w:val="000E2BFD"/>
    <w:rsid w:val="000E4599"/>
    <w:rsid w:val="000F1310"/>
    <w:rsid w:val="000F3EF7"/>
    <w:rsid w:val="000F44CC"/>
    <w:rsid w:val="000F5168"/>
    <w:rsid w:val="000F720D"/>
    <w:rsid w:val="00105EFE"/>
    <w:rsid w:val="00107297"/>
    <w:rsid w:val="001075EC"/>
    <w:rsid w:val="00111F7B"/>
    <w:rsid w:val="001153C5"/>
    <w:rsid w:val="00115C68"/>
    <w:rsid w:val="001240A6"/>
    <w:rsid w:val="001251C2"/>
    <w:rsid w:val="00133429"/>
    <w:rsid w:val="00133CD3"/>
    <w:rsid w:val="001362D5"/>
    <w:rsid w:val="00137C03"/>
    <w:rsid w:val="0014388F"/>
    <w:rsid w:val="0014648D"/>
    <w:rsid w:val="0014748C"/>
    <w:rsid w:val="00157414"/>
    <w:rsid w:val="00160C15"/>
    <w:rsid w:val="001626A1"/>
    <w:rsid w:val="00165456"/>
    <w:rsid w:val="00165BC1"/>
    <w:rsid w:val="0017034A"/>
    <w:rsid w:val="00171601"/>
    <w:rsid w:val="00176D7B"/>
    <w:rsid w:val="001844B9"/>
    <w:rsid w:val="001905BE"/>
    <w:rsid w:val="00196BD2"/>
    <w:rsid w:val="001A346C"/>
    <w:rsid w:val="001B34CE"/>
    <w:rsid w:val="001B6A8A"/>
    <w:rsid w:val="001C1BDA"/>
    <w:rsid w:val="001C31B5"/>
    <w:rsid w:val="001C412A"/>
    <w:rsid w:val="001C6EE3"/>
    <w:rsid w:val="001D2979"/>
    <w:rsid w:val="001D3F80"/>
    <w:rsid w:val="001D64B2"/>
    <w:rsid w:val="001E1480"/>
    <w:rsid w:val="001E5D36"/>
    <w:rsid w:val="001E6A03"/>
    <w:rsid w:val="001E6D36"/>
    <w:rsid w:val="001E787C"/>
    <w:rsid w:val="001F0EBF"/>
    <w:rsid w:val="001F223D"/>
    <w:rsid w:val="001F3115"/>
    <w:rsid w:val="00200E6E"/>
    <w:rsid w:val="002014F1"/>
    <w:rsid w:val="00202E2A"/>
    <w:rsid w:val="002030E0"/>
    <w:rsid w:val="00207920"/>
    <w:rsid w:val="00213643"/>
    <w:rsid w:val="00214F4C"/>
    <w:rsid w:val="0021603A"/>
    <w:rsid w:val="00220C79"/>
    <w:rsid w:val="00222B52"/>
    <w:rsid w:val="00225193"/>
    <w:rsid w:val="00225ED6"/>
    <w:rsid w:val="002275DC"/>
    <w:rsid w:val="002322EA"/>
    <w:rsid w:val="0023387B"/>
    <w:rsid w:val="00234C30"/>
    <w:rsid w:val="0023626C"/>
    <w:rsid w:val="002362FC"/>
    <w:rsid w:val="00236B18"/>
    <w:rsid w:val="002429A4"/>
    <w:rsid w:val="00244AF0"/>
    <w:rsid w:val="002477DE"/>
    <w:rsid w:val="00250386"/>
    <w:rsid w:val="00257000"/>
    <w:rsid w:val="0026270D"/>
    <w:rsid w:val="0026454D"/>
    <w:rsid w:val="00267328"/>
    <w:rsid w:val="002713E0"/>
    <w:rsid w:val="00274B68"/>
    <w:rsid w:val="00281CBA"/>
    <w:rsid w:val="002861E8"/>
    <w:rsid w:val="002871C9"/>
    <w:rsid w:val="00294032"/>
    <w:rsid w:val="00297994"/>
    <w:rsid w:val="002A1D99"/>
    <w:rsid w:val="002A2BD1"/>
    <w:rsid w:val="002B186E"/>
    <w:rsid w:val="002B1BD1"/>
    <w:rsid w:val="002B375A"/>
    <w:rsid w:val="002B42AF"/>
    <w:rsid w:val="002B7975"/>
    <w:rsid w:val="002C1A6B"/>
    <w:rsid w:val="002C20F7"/>
    <w:rsid w:val="002C248B"/>
    <w:rsid w:val="002D2494"/>
    <w:rsid w:val="002D2500"/>
    <w:rsid w:val="002D6AF8"/>
    <w:rsid w:val="002D6BF4"/>
    <w:rsid w:val="002E1A5B"/>
    <w:rsid w:val="002E358F"/>
    <w:rsid w:val="002E534F"/>
    <w:rsid w:val="002E5541"/>
    <w:rsid w:val="002F1CBE"/>
    <w:rsid w:val="002F51E8"/>
    <w:rsid w:val="002F5664"/>
    <w:rsid w:val="002F56A7"/>
    <w:rsid w:val="002F5CCA"/>
    <w:rsid w:val="002F5E13"/>
    <w:rsid w:val="00300AE2"/>
    <w:rsid w:val="003022F4"/>
    <w:rsid w:val="00303FA7"/>
    <w:rsid w:val="003053EE"/>
    <w:rsid w:val="0031180E"/>
    <w:rsid w:val="00311B6C"/>
    <w:rsid w:val="00314263"/>
    <w:rsid w:val="00314C1C"/>
    <w:rsid w:val="00315D94"/>
    <w:rsid w:val="00321D3A"/>
    <w:rsid w:val="0032513B"/>
    <w:rsid w:val="00332ADB"/>
    <w:rsid w:val="003330C3"/>
    <w:rsid w:val="0033365E"/>
    <w:rsid w:val="003409D1"/>
    <w:rsid w:val="00340A22"/>
    <w:rsid w:val="00343534"/>
    <w:rsid w:val="003458C1"/>
    <w:rsid w:val="0034629F"/>
    <w:rsid w:val="0034691C"/>
    <w:rsid w:val="00353888"/>
    <w:rsid w:val="00353B52"/>
    <w:rsid w:val="003545B6"/>
    <w:rsid w:val="003652AB"/>
    <w:rsid w:val="00366E81"/>
    <w:rsid w:val="00370ECE"/>
    <w:rsid w:val="00375ABB"/>
    <w:rsid w:val="00383186"/>
    <w:rsid w:val="00384C1C"/>
    <w:rsid w:val="00385BDF"/>
    <w:rsid w:val="003864CE"/>
    <w:rsid w:val="00387A6D"/>
    <w:rsid w:val="00393D3D"/>
    <w:rsid w:val="00395A6C"/>
    <w:rsid w:val="00395F6A"/>
    <w:rsid w:val="003A27ED"/>
    <w:rsid w:val="003A4807"/>
    <w:rsid w:val="003B1613"/>
    <w:rsid w:val="003B3EDF"/>
    <w:rsid w:val="003B44A3"/>
    <w:rsid w:val="003B6568"/>
    <w:rsid w:val="003B7445"/>
    <w:rsid w:val="003C441E"/>
    <w:rsid w:val="003D0B95"/>
    <w:rsid w:val="003D1714"/>
    <w:rsid w:val="003D41DB"/>
    <w:rsid w:val="003D789F"/>
    <w:rsid w:val="003E6562"/>
    <w:rsid w:val="003F3ACD"/>
    <w:rsid w:val="003F3E82"/>
    <w:rsid w:val="00401459"/>
    <w:rsid w:val="00403EB1"/>
    <w:rsid w:val="00406FF6"/>
    <w:rsid w:val="00407D39"/>
    <w:rsid w:val="00412E69"/>
    <w:rsid w:val="004135A6"/>
    <w:rsid w:val="0042167F"/>
    <w:rsid w:val="0042267A"/>
    <w:rsid w:val="00431CE4"/>
    <w:rsid w:val="004331ED"/>
    <w:rsid w:val="00434F26"/>
    <w:rsid w:val="00435F0E"/>
    <w:rsid w:val="00436EF0"/>
    <w:rsid w:val="00440679"/>
    <w:rsid w:val="00441933"/>
    <w:rsid w:val="004430FC"/>
    <w:rsid w:val="00446155"/>
    <w:rsid w:val="00446DD9"/>
    <w:rsid w:val="00447F76"/>
    <w:rsid w:val="004518E2"/>
    <w:rsid w:val="00456315"/>
    <w:rsid w:val="004570ED"/>
    <w:rsid w:val="004603DF"/>
    <w:rsid w:val="00462E9C"/>
    <w:rsid w:val="00462F77"/>
    <w:rsid w:val="0046739F"/>
    <w:rsid w:val="0047404B"/>
    <w:rsid w:val="00482844"/>
    <w:rsid w:val="00484473"/>
    <w:rsid w:val="00485323"/>
    <w:rsid w:val="0049271C"/>
    <w:rsid w:val="00492ADA"/>
    <w:rsid w:val="004A052F"/>
    <w:rsid w:val="004A0F24"/>
    <w:rsid w:val="004A36A7"/>
    <w:rsid w:val="004A56A1"/>
    <w:rsid w:val="004A672C"/>
    <w:rsid w:val="004A7E79"/>
    <w:rsid w:val="004C3093"/>
    <w:rsid w:val="004C3742"/>
    <w:rsid w:val="004D11E8"/>
    <w:rsid w:val="004D16D5"/>
    <w:rsid w:val="004D233C"/>
    <w:rsid w:val="004D6B18"/>
    <w:rsid w:val="004D7325"/>
    <w:rsid w:val="004E240F"/>
    <w:rsid w:val="004E2E9D"/>
    <w:rsid w:val="004E4974"/>
    <w:rsid w:val="004E4F3D"/>
    <w:rsid w:val="004E5428"/>
    <w:rsid w:val="004E772D"/>
    <w:rsid w:val="004F4325"/>
    <w:rsid w:val="004F43F1"/>
    <w:rsid w:val="004F6109"/>
    <w:rsid w:val="00517451"/>
    <w:rsid w:val="0052658D"/>
    <w:rsid w:val="00530A78"/>
    <w:rsid w:val="0053150A"/>
    <w:rsid w:val="005320F1"/>
    <w:rsid w:val="0053213F"/>
    <w:rsid w:val="00532373"/>
    <w:rsid w:val="00533E66"/>
    <w:rsid w:val="00542F20"/>
    <w:rsid w:val="00547188"/>
    <w:rsid w:val="00547388"/>
    <w:rsid w:val="0055251C"/>
    <w:rsid w:val="00554A70"/>
    <w:rsid w:val="005567BA"/>
    <w:rsid w:val="00564A2C"/>
    <w:rsid w:val="00565D8B"/>
    <w:rsid w:val="0056716C"/>
    <w:rsid w:val="00575899"/>
    <w:rsid w:val="005806B4"/>
    <w:rsid w:val="00584BE7"/>
    <w:rsid w:val="00584EDE"/>
    <w:rsid w:val="00585AA0"/>
    <w:rsid w:val="00591DA5"/>
    <w:rsid w:val="005978B9"/>
    <w:rsid w:val="005979A0"/>
    <w:rsid w:val="005A0741"/>
    <w:rsid w:val="005A1149"/>
    <w:rsid w:val="005A485E"/>
    <w:rsid w:val="005A4F41"/>
    <w:rsid w:val="005A7BA4"/>
    <w:rsid w:val="005A7BEF"/>
    <w:rsid w:val="005B277E"/>
    <w:rsid w:val="005B50B6"/>
    <w:rsid w:val="005C0BF4"/>
    <w:rsid w:val="005C42C2"/>
    <w:rsid w:val="005C6C11"/>
    <w:rsid w:val="005C7174"/>
    <w:rsid w:val="005D1CC5"/>
    <w:rsid w:val="005D4844"/>
    <w:rsid w:val="005D6E12"/>
    <w:rsid w:val="005E0423"/>
    <w:rsid w:val="005E1237"/>
    <w:rsid w:val="005E1EE2"/>
    <w:rsid w:val="005E47D4"/>
    <w:rsid w:val="005F2C12"/>
    <w:rsid w:val="005F3343"/>
    <w:rsid w:val="005F7A97"/>
    <w:rsid w:val="006017F3"/>
    <w:rsid w:val="00602486"/>
    <w:rsid w:val="006034D0"/>
    <w:rsid w:val="00610C2D"/>
    <w:rsid w:val="00615546"/>
    <w:rsid w:val="006179B8"/>
    <w:rsid w:val="00622037"/>
    <w:rsid w:val="00624455"/>
    <w:rsid w:val="00625173"/>
    <w:rsid w:val="00632760"/>
    <w:rsid w:val="00635368"/>
    <w:rsid w:val="006360DC"/>
    <w:rsid w:val="00637907"/>
    <w:rsid w:val="00637F54"/>
    <w:rsid w:val="006403B0"/>
    <w:rsid w:val="00642AD1"/>
    <w:rsid w:val="00646694"/>
    <w:rsid w:val="006468AC"/>
    <w:rsid w:val="006509AD"/>
    <w:rsid w:val="006512E8"/>
    <w:rsid w:val="00653E4C"/>
    <w:rsid w:val="00654290"/>
    <w:rsid w:val="0065777C"/>
    <w:rsid w:val="0066116E"/>
    <w:rsid w:val="00661B64"/>
    <w:rsid w:val="00671C10"/>
    <w:rsid w:val="00672287"/>
    <w:rsid w:val="0067301E"/>
    <w:rsid w:val="00681C98"/>
    <w:rsid w:val="00684775"/>
    <w:rsid w:val="00685145"/>
    <w:rsid w:val="0069302C"/>
    <w:rsid w:val="006A029E"/>
    <w:rsid w:val="006A1C2D"/>
    <w:rsid w:val="006A4E81"/>
    <w:rsid w:val="006A6E0C"/>
    <w:rsid w:val="006A77AA"/>
    <w:rsid w:val="006B1800"/>
    <w:rsid w:val="006B2240"/>
    <w:rsid w:val="006B53E6"/>
    <w:rsid w:val="006B5AD8"/>
    <w:rsid w:val="006C03D6"/>
    <w:rsid w:val="006C062E"/>
    <w:rsid w:val="006C1EA7"/>
    <w:rsid w:val="006C2558"/>
    <w:rsid w:val="006C35CF"/>
    <w:rsid w:val="006C72B7"/>
    <w:rsid w:val="006D1E9B"/>
    <w:rsid w:val="006D785B"/>
    <w:rsid w:val="006D788D"/>
    <w:rsid w:val="006D7BD9"/>
    <w:rsid w:val="006E09A9"/>
    <w:rsid w:val="006E0DA9"/>
    <w:rsid w:val="006E5645"/>
    <w:rsid w:val="006E674C"/>
    <w:rsid w:val="006F1630"/>
    <w:rsid w:val="006F1DBD"/>
    <w:rsid w:val="006F41AA"/>
    <w:rsid w:val="006F4710"/>
    <w:rsid w:val="006F6E01"/>
    <w:rsid w:val="00706B71"/>
    <w:rsid w:val="00707C65"/>
    <w:rsid w:val="007119C6"/>
    <w:rsid w:val="00720558"/>
    <w:rsid w:val="00723024"/>
    <w:rsid w:val="00723168"/>
    <w:rsid w:val="00726DE0"/>
    <w:rsid w:val="00730CAE"/>
    <w:rsid w:val="00730FF7"/>
    <w:rsid w:val="00735525"/>
    <w:rsid w:val="00735C0A"/>
    <w:rsid w:val="0073670B"/>
    <w:rsid w:val="00742E76"/>
    <w:rsid w:val="007510EC"/>
    <w:rsid w:val="00753B96"/>
    <w:rsid w:val="00765FA3"/>
    <w:rsid w:val="00767553"/>
    <w:rsid w:val="007716E0"/>
    <w:rsid w:val="007727C1"/>
    <w:rsid w:val="0077389E"/>
    <w:rsid w:val="00776B76"/>
    <w:rsid w:val="00782436"/>
    <w:rsid w:val="0078317F"/>
    <w:rsid w:val="00783770"/>
    <w:rsid w:val="00783A3B"/>
    <w:rsid w:val="00793B3A"/>
    <w:rsid w:val="007A035E"/>
    <w:rsid w:val="007A409B"/>
    <w:rsid w:val="007A5B0D"/>
    <w:rsid w:val="007B22E3"/>
    <w:rsid w:val="007B4189"/>
    <w:rsid w:val="007C0D43"/>
    <w:rsid w:val="007C366B"/>
    <w:rsid w:val="007C7D43"/>
    <w:rsid w:val="007D04FC"/>
    <w:rsid w:val="007D256F"/>
    <w:rsid w:val="007D31D9"/>
    <w:rsid w:val="007D49A6"/>
    <w:rsid w:val="007D4B49"/>
    <w:rsid w:val="007E402C"/>
    <w:rsid w:val="007E5FB3"/>
    <w:rsid w:val="007E5FFC"/>
    <w:rsid w:val="007E64B5"/>
    <w:rsid w:val="007F6BD8"/>
    <w:rsid w:val="00803148"/>
    <w:rsid w:val="00804DEC"/>
    <w:rsid w:val="00805A16"/>
    <w:rsid w:val="00810591"/>
    <w:rsid w:val="008121AA"/>
    <w:rsid w:val="0081306E"/>
    <w:rsid w:val="00816A8A"/>
    <w:rsid w:val="008247A9"/>
    <w:rsid w:val="00824B49"/>
    <w:rsid w:val="00830EC9"/>
    <w:rsid w:val="0083295C"/>
    <w:rsid w:val="00833C6E"/>
    <w:rsid w:val="00834123"/>
    <w:rsid w:val="00836763"/>
    <w:rsid w:val="00852B58"/>
    <w:rsid w:val="00852D45"/>
    <w:rsid w:val="008561B5"/>
    <w:rsid w:val="008571D2"/>
    <w:rsid w:val="008613DA"/>
    <w:rsid w:val="0086266B"/>
    <w:rsid w:val="00862806"/>
    <w:rsid w:val="0086322E"/>
    <w:rsid w:val="00865A2A"/>
    <w:rsid w:val="00866FF4"/>
    <w:rsid w:val="008673F7"/>
    <w:rsid w:val="0087174E"/>
    <w:rsid w:val="00873FBA"/>
    <w:rsid w:val="00882338"/>
    <w:rsid w:val="00884480"/>
    <w:rsid w:val="00886605"/>
    <w:rsid w:val="00886732"/>
    <w:rsid w:val="00893149"/>
    <w:rsid w:val="00893482"/>
    <w:rsid w:val="00896E0A"/>
    <w:rsid w:val="008A0842"/>
    <w:rsid w:val="008A3A72"/>
    <w:rsid w:val="008B35BD"/>
    <w:rsid w:val="008B415D"/>
    <w:rsid w:val="008B54EC"/>
    <w:rsid w:val="008C23E5"/>
    <w:rsid w:val="008C2604"/>
    <w:rsid w:val="008C2FE1"/>
    <w:rsid w:val="008D21EB"/>
    <w:rsid w:val="008E0FBC"/>
    <w:rsid w:val="008E4143"/>
    <w:rsid w:val="008F2BDA"/>
    <w:rsid w:val="008F4077"/>
    <w:rsid w:val="008F64CD"/>
    <w:rsid w:val="00900948"/>
    <w:rsid w:val="00901EE0"/>
    <w:rsid w:val="009021D0"/>
    <w:rsid w:val="00911981"/>
    <w:rsid w:val="00911C36"/>
    <w:rsid w:val="0091249C"/>
    <w:rsid w:val="00913F8D"/>
    <w:rsid w:val="009140E9"/>
    <w:rsid w:val="00917FD2"/>
    <w:rsid w:val="00920854"/>
    <w:rsid w:val="009214F0"/>
    <w:rsid w:val="009237D5"/>
    <w:rsid w:val="00924B6F"/>
    <w:rsid w:val="00925B81"/>
    <w:rsid w:val="009349C6"/>
    <w:rsid w:val="00936738"/>
    <w:rsid w:val="00947EB1"/>
    <w:rsid w:val="009531B8"/>
    <w:rsid w:val="00953E98"/>
    <w:rsid w:val="00955C70"/>
    <w:rsid w:val="009650D5"/>
    <w:rsid w:val="0097436A"/>
    <w:rsid w:val="0098106D"/>
    <w:rsid w:val="00981729"/>
    <w:rsid w:val="009836F3"/>
    <w:rsid w:val="00990ED0"/>
    <w:rsid w:val="0099265C"/>
    <w:rsid w:val="00997575"/>
    <w:rsid w:val="009A068E"/>
    <w:rsid w:val="009A1B9F"/>
    <w:rsid w:val="009A3E3F"/>
    <w:rsid w:val="009A46B1"/>
    <w:rsid w:val="009A6247"/>
    <w:rsid w:val="009B0254"/>
    <w:rsid w:val="009B2686"/>
    <w:rsid w:val="009B2D48"/>
    <w:rsid w:val="009B5BA3"/>
    <w:rsid w:val="009B7A09"/>
    <w:rsid w:val="009D0204"/>
    <w:rsid w:val="009D1479"/>
    <w:rsid w:val="009D4AD3"/>
    <w:rsid w:val="009D6F59"/>
    <w:rsid w:val="009E5A34"/>
    <w:rsid w:val="009E5D2D"/>
    <w:rsid w:val="009F1FB2"/>
    <w:rsid w:val="009F4899"/>
    <w:rsid w:val="009F640D"/>
    <w:rsid w:val="00A031D3"/>
    <w:rsid w:val="00A04F77"/>
    <w:rsid w:val="00A0747E"/>
    <w:rsid w:val="00A20221"/>
    <w:rsid w:val="00A24761"/>
    <w:rsid w:val="00A31CB6"/>
    <w:rsid w:val="00A37372"/>
    <w:rsid w:val="00A41EC0"/>
    <w:rsid w:val="00A474AD"/>
    <w:rsid w:val="00A516C2"/>
    <w:rsid w:val="00A51E9B"/>
    <w:rsid w:val="00A543D0"/>
    <w:rsid w:val="00A54C6F"/>
    <w:rsid w:val="00A63E80"/>
    <w:rsid w:val="00A647C1"/>
    <w:rsid w:val="00A65A8F"/>
    <w:rsid w:val="00A67D67"/>
    <w:rsid w:val="00A70F3B"/>
    <w:rsid w:val="00A716CE"/>
    <w:rsid w:val="00A718F4"/>
    <w:rsid w:val="00A82074"/>
    <w:rsid w:val="00A86AB4"/>
    <w:rsid w:val="00A91B35"/>
    <w:rsid w:val="00A91FE9"/>
    <w:rsid w:val="00A97349"/>
    <w:rsid w:val="00AA29A0"/>
    <w:rsid w:val="00AA3E34"/>
    <w:rsid w:val="00AB2FFC"/>
    <w:rsid w:val="00AB3A75"/>
    <w:rsid w:val="00AC6CD2"/>
    <w:rsid w:val="00AD251C"/>
    <w:rsid w:val="00AD2BEA"/>
    <w:rsid w:val="00AD31E5"/>
    <w:rsid w:val="00AD5A9B"/>
    <w:rsid w:val="00AD692F"/>
    <w:rsid w:val="00AD7060"/>
    <w:rsid w:val="00AD772D"/>
    <w:rsid w:val="00AE1FAB"/>
    <w:rsid w:val="00AF15B7"/>
    <w:rsid w:val="00AF36E7"/>
    <w:rsid w:val="00AF6D80"/>
    <w:rsid w:val="00B004BF"/>
    <w:rsid w:val="00B00F11"/>
    <w:rsid w:val="00B029F9"/>
    <w:rsid w:val="00B03A1E"/>
    <w:rsid w:val="00B110B1"/>
    <w:rsid w:val="00B11AED"/>
    <w:rsid w:val="00B1482F"/>
    <w:rsid w:val="00B23FCD"/>
    <w:rsid w:val="00B25A5A"/>
    <w:rsid w:val="00B30B85"/>
    <w:rsid w:val="00B32E48"/>
    <w:rsid w:val="00B42FE8"/>
    <w:rsid w:val="00B45430"/>
    <w:rsid w:val="00B46A5E"/>
    <w:rsid w:val="00B602CA"/>
    <w:rsid w:val="00B62141"/>
    <w:rsid w:val="00B63FAD"/>
    <w:rsid w:val="00B63FE0"/>
    <w:rsid w:val="00B65816"/>
    <w:rsid w:val="00B667C3"/>
    <w:rsid w:val="00B70916"/>
    <w:rsid w:val="00B9139C"/>
    <w:rsid w:val="00B913BE"/>
    <w:rsid w:val="00B95153"/>
    <w:rsid w:val="00BA014B"/>
    <w:rsid w:val="00BB0DEC"/>
    <w:rsid w:val="00BB4A73"/>
    <w:rsid w:val="00BB5017"/>
    <w:rsid w:val="00BB6301"/>
    <w:rsid w:val="00BC00B4"/>
    <w:rsid w:val="00BC0303"/>
    <w:rsid w:val="00BC21ED"/>
    <w:rsid w:val="00BC4E36"/>
    <w:rsid w:val="00BC6393"/>
    <w:rsid w:val="00BC78A2"/>
    <w:rsid w:val="00BD2531"/>
    <w:rsid w:val="00BD3250"/>
    <w:rsid w:val="00BD6030"/>
    <w:rsid w:val="00BE23D2"/>
    <w:rsid w:val="00BE2BEA"/>
    <w:rsid w:val="00BE699C"/>
    <w:rsid w:val="00BE6A3F"/>
    <w:rsid w:val="00BE7556"/>
    <w:rsid w:val="00BF0508"/>
    <w:rsid w:val="00BF3405"/>
    <w:rsid w:val="00C02A16"/>
    <w:rsid w:val="00C03E6F"/>
    <w:rsid w:val="00C05E31"/>
    <w:rsid w:val="00C05F54"/>
    <w:rsid w:val="00C2066E"/>
    <w:rsid w:val="00C270EE"/>
    <w:rsid w:val="00C27C34"/>
    <w:rsid w:val="00C3307D"/>
    <w:rsid w:val="00C34CB1"/>
    <w:rsid w:val="00C34DB8"/>
    <w:rsid w:val="00C350D2"/>
    <w:rsid w:val="00C41647"/>
    <w:rsid w:val="00C41E5B"/>
    <w:rsid w:val="00C44723"/>
    <w:rsid w:val="00C44B87"/>
    <w:rsid w:val="00C44BF6"/>
    <w:rsid w:val="00C46085"/>
    <w:rsid w:val="00C467A4"/>
    <w:rsid w:val="00C47758"/>
    <w:rsid w:val="00C52A5E"/>
    <w:rsid w:val="00C54845"/>
    <w:rsid w:val="00C5566C"/>
    <w:rsid w:val="00C57E6A"/>
    <w:rsid w:val="00C61CAC"/>
    <w:rsid w:val="00C61CC6"/>
    <w:rsid w:val="00C639EF"/>
    <w:rsid w:val="00C66B64"/>
    <w:rsid w:val="00C705AE"/>
    <w:rsid w:val="00C74786"/>
    <w:rsid w:val="00C84808"/>
    <w:rsid w:val="00C85BB9"/>
    <w:rsid w:val="00C8711C"/>
    <w:rsid w:val="00C92686"/>
    <w:rsid w:val="00C95D3D"/>
    <w:rsid w:val="00CA2011"/>
    <w:rsid w:val="00CA4434"/>
    <w:rsid w:val="00CB2BCF"/>
    <w:rsid w:val="00CB3C92"/>
    <w:rsid w:val="00CB7784"/>
    <w:rsid w:val="00CC01A2"/>
    <w:rsid w:val="00CC3D4D"/>
    <w:rsid w:val="00CC47C4"/>
    <w:rsid w:val="00CC55B1"/>
    <w:rsid w:val="00CD07EC"/>
    <w:rsid w:val="00CD16E0"/>
    <w:rsid w:val="00CD3C8C"/>
    <w:rsid w:val="00CD6A20"/>
    <w:rsid w:val="00CD6A9C"/>
    <w:rsid w:val="00CE0D2E"/>
    <w:rsid w:val="00CE44E2"/>
    <w:rsid w:val="00CE7662"/>
    <w:rsid w:val="00CF6002"/>
    <w:rsid w:val="00CF7BBD"/>
    <w:rsid w:val="00D11488"/>
    <w:rsid w:val="00D150AB"/>
    <w:rsid w:val="00D21503"/>
    <w:rsid w:val="00D25536"/>
    <w:rsid w:val="00D26B00"/>
    <w:rsid w:val="00D27914"/>
    <w:rsid w:val="00D27F09"/>
    <w:rsid w:val="00D31C39"/>
    <w:rsid w:val="00D43261"/>
    <w:rsid w:val="00D46517"/>
    <w:rsid w:val="00D4657A"/>
    <w:rsid w:val="00D52623"/>
    <w:rsid w:val="00D6134C"/>
    <w:rsid w:val="00D61B87"/>
    <w:rsid w:val="00D64721"/>
    <w:rsid w:val="00D66E56"/>
    <w:rsid w:val="00D7285A"/>
    <w:rsid w:val="00D754EE"/>
    <w:rsid w:val="00D7612A"/>
    <w:rsid w:val="00D82845"/>
    <w:rsid w:val="00D866AB"/>
    <w:rsid w:val="00D92387"/>
    <w:rsid w:val="00D93537"/>
    <w:rsid w:val="00D96190"/>
    <w:rsid w:val="00DA4E64"/>
    <w:rsid w:val="00DA7797"/>
    <w:rsid w:val="00DB0F87"/>
    <w:rsid w:val="00DB4D26"/>
    <w:rsid w:val="00DB6004"/>
    <w:rsid w:val="00DB6E4D"/>
    <w:rsid w:val="00DC109F"/>
    <w:rsid w:val="00DC5DF4"/>
    <w:rsid w:val="00DD62A2"/>
    <w:rsid w:val="00DD65A2"/>
    <w:rsid w:val="00DE31B8"/>
    <w:rsid w:val="00DE44DA"/>
    <w:rsid w:val="00DE5DE8"/>
    <w:rsid w:val="00DE6BBE"/>
    <w:rsid w:val="00DF14D8"/>
    <w:rsid w:val="00DF7C6B"/>
    <w:rsid w:val="00E02B73"/>
    <w:rsid w:val="00E04380"/>
    <w:rsid w:val="00E05939"/>
    <w:rsid w:val="00E12733"/>
    <w:rsid w:val="00E14470"/>
    <w:rsid w:val="00E16D5F"/>
    <w:rsid w:val="00E16F5E"/>
    <w:rsid w:val="00E22D41"/>
    <w:rsid w:val="00E26ECC"/>
    <w:rsid w:val="00E3111A"/>
    <w:rsid w:val="00E34E78"/>
    <w:rsid w:val="00E36CF0"/>
    <w:rsid w:val="00E40C34"/>
    <w:rsid w:val="00E45DA1"/>
    <w:rsid w:val="00E52C8B"/>
    <w:rsid w:val="00E63B42"/>
    <w:rsid w:val="00E63ED2"/>
    <w:rsid w:val="00E65593"/>
    <w:rsid w:val="00E72306"/>
    <w:rsid w:val="00E729C2"/>
    <w:rsid w:val="00E72D0B"/>
    <w:rsid w:val="00E80253"/>
    <w:rsid w:val="00E87FF5"/>
    <w:rsid w:val="00E909D2"/>
    <w:rsid w:val="00E90B4A"/>
    <w:rsid w:val="00E92147"/>
    <w:rsid w:val="00E9499B"/>
    <w:rsid w:val="00E95A11"/>
    <w:rsid w:val="00E97AFE"/>
    <w:rsid w:val="00EA1CEF"/>
    <w:rsid w:val="00EA1E24"/>
    <w:rsid w:val="00EA203A"/>
    <w:rsid w:val="00EA2B9B"/>
    <w:rsid w:val="00EA6967"/>
    <w:rsid w:val="00EB4D9A"/>
    <w:rsid w:val="00EB5614"/>
    <w:rsid w:val="00EB6772"/>
    <w:rsid w:val="00EC0343"/>
    <w:rsid w:val="00EC2C72"/>
    <w:rsid w:val="00EC2D69"/>
    <w:rsid w:val="00EC30E9"/>
    <w:rsid w:val="00ED0FBE"/>
    <w:rsid w:val="00ED397A"/>
    <w:rsid w:val="00ED413A"/>
    <w:rsid w:val="00EE3EFE"/>
    <w:rsid w:val="00EE5748"/>
    <w:rsid w:val="00EE78D2"/>
    <w:rsid w:val="00EF327A"/>
    <w:rsid w:val="00F01240"/>
    <w:rsid w:val="00F03324"/>
    <w:rsid w:val="00F03E2D"/>
    <w:rsid w:val="00F05E68"/>
    <w:rsid w:val="00F102F9"/>
    <w:rsid w:val="00F23D6C"/>
    <w:rsid w:val="00F2425B"/>
    <w:rsid w:val="00F2431B"/>
    <w:rsid w:val="00F300E5"/>
    <w:rsid w:val="00F35289"/>
    <w:rsid w:val="00F35569"/>
    <w:rsid w:val="00F413F0"/>
    <w:rsid w:val="00F41565"/>
    <w:rsid w:val="00F41AED"/>
    <w:rsid w:val="00F42A43"/>
    <w:rsid w:val="00F430EE"/>
    <w:rsid w:val="00F44161"/>
    <w:rsid w:val="00F558F9"/>
    <w:rsid w:val="00F562C4"/>
    <w:rsid w:val="00F61FC8"/>
    <w:rsid w:val="00F637CD"/>
    <w:rsid w:val="00F76FF0"/>
    <w:rsid w:val="00F77F2D"/>
    <w:rsid w:val="00F82D6F"/>
    <w:rsid w:val="00F83666"/>
    <w:rsid w:val="00F96362"/>
    <w:rsid w:val="00F975C8"/>
    <w:rsid w:val="00FA114B"/>
    <w:rsid w:val="00FA17C7"/>
    <w:rsid w:val="00FA2A05"/>
    <w:rsid w:val="00FA455A"/>
    <w:rsid w:val="00FA6E2A"/>
    <w:rsid w:val="00FB1109"/>
    <w:rsid w:val="00FB1189"/>
    <w:rsid w:val="00FB3FCF"/>
    <w:rsid w:val="00FB6F4D"/>
    <w:rsid w:val="00FC1E7B"/>
    <w:rsid w:val="00FC34C8"/>
    <w:rsid w:val="00FD544A"/>
    <w:rsid w:val="00FE0892"/>
    <w:rsid w:val="00FE2E3F"/>
    <w:rsid w:val="00FE4E8F"/>
    <w:rsid w:val="00FE78FB"/>
    <w:rsid w:val="00FF1F98"/>
    <w:rsid w:val="00FF2F0A"/>
    <w:rsid w:val="00FF4C9B"/>
    <w:rsid w:val="00FF59B7"/>
    <w:rsid w:val="062CCF88"/>
    <w:rsid w:val="069C7F0B"/>
    <w:rsid w:val="07B7837C"/>
    <w:rsid w:val="07C8A0D9"/>
    <w:rsid w:val="089B56E5"/>
    <w:rsid w:val="0DB082A5"/>
    <w:rsid w:val="1260F300"/>
    <w:rsid w:val="13227933"/>
    <w:rsid w:val="1A0E4C6F"/>
    <w:rsid w:val="1BEA0379"/>
    <w:rsid w:val="1DEBB9CC"/>
    <w:rsid w:val="24529816"/>
    <w:rsid w:val="28A25945"/>
    <w:rsid w:val="2B1BE11A"/>
    <w:rsid w:val="2D547A59"/>
    <w:rsid w:val="30A2360D"/>
    <w:rsid w:val="314166E1"/>
    <w:rsid w:val="3274510E"/>
    <w:rsid w:val="33CD8CE2"/>
    <w:rsid w:val="394C4178"/>
    <w:rsid w:val="3ABACE2A"/>
    <w:rsid w:val="3CDF573F"/>
    <w:rsid w:val="3F5BE396"/>
    <w:rsid w:val="40F6DD45"/>
    <w:rsid w:val="432EC4CE"/>
    <w:rsid w:val="44CF474B"/>
    <w:rsid w:val="457A9023"/>
    <w:rsid w:val="47298479"/>
    <w:rsid w:val="47417FDB"/>
    <w:rsid w:val="50551990"/>
    <w:rsid w:val="52A56353"/>
    <w:rsid w:val="53DBBB2F"/>
    <w:rsid w:val="55C7101E"/>
    <w:rsid w:val="56278684"/>
    <w:rsid w:val="57135BF1"/>
    <w:rsid w:val="59400699"/>
    <w:rsid w:val="60D7DCB3"/>
    <w:rsid w:val="62FB06E1"/>
    <w:rsid w:val="65C1F451"/>
    <w:rsid w:val="69FBA104"/>
    <w:rsid w:val="6AAD6877"/>
    <w:rsid w:val="7158F97C"/>
    <w:rsid w:val="7346CCF8"/>
    <w:rsid w:val="7400F5FF"/>
    <w:rsid w:val="7991E672"/>
    <w:rsid w:val="7B8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D8EC"/>
  <w15:docId w15:val="{0355EBF6-4E6C-4E10-B511-DDFF121A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E64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42226"/>
    <w:pPr>
      <w:keepNext/>
      <w:keepLines/>
      <w:numPr>
        <w:numId w:val="1"/>
      </w:numPr>
      <w:pBdr>
        <w:bottom w:val="single" w:sz="12" w:space="1" w:color="D31145"/>
      </w:pBd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2226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226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32E48"/>
    <w:pPr>
      <w:pBdr>
        <w:bottom w:val="single" w:sz="8" w:space="4" w:color="D31145"/>
      </w:pBdr>
      <w:spacing w:before="0" w:after="0"/>
      <w:contextualSpacing/>
    </w:pPr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2E48"/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2AF"/>
    <w:pPr>
      <w:numPr>
        <w:ilvl w:val="1"/>
      </w:numPr>
    </w:pPr>
    <w:rPr>
      <w:rFonts w:ascii="Calibri Light" w:eastAsiaTheme="majorEastAsia" w:hAnsi="Calibri Light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42AF"/>
    <w:rPr>
      <w:rFonts w:ascii="Calibri Light" w:eastAsiaTheme="majorEastAsia" w:hAnsi="Calibri Light" w:cstheme="majorBidi"/>
      <w:iCs/>
      <w:sz w:val="28"/>
      <w:szCs w:val="24"/>
    </w:rPr>
  </w:style>
  <w:style w:type="paragraph" w:customStyle="1" w:styleId="Seznamslovan">
    <w:name w:val="Seznam číslovaný"/>
    <w:basedOn w:val="Odstavecseseznamem"/>
    <w:qFormat/>
    <w:rsid w:val="004D16D5"/>
    <w:pPr>
      <w:numPr>
        <w:numId w:val="2"/>
      </w:numPr>
      <w:ind w:left="568" w:hanging="284"/>
    </w:pPr>
  </w:style>
  <w:style w:type="paragraph" w:styleId="Zhlav">
    <w:name w:val="header"/>
    <w:basedOn w:val="Normln"/>
    <w:link w:val="Zhlav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4F81BD" w:themeColor="accent1"/>
      <w:spacing w:val="5"/>
    </w:rPr>
  </w:style>
  <w:style w:type="paragraph" w:customStyle="1" w:styleId="Zpat1">
    <w:name w:val="Zápatí1"/>
    <w:basedOn w:val="Normln"/>
    <w:link w:val="FooterChar"/>
    <w:qFormat/>
    <w:rsid w:val="00EC30E9"/>
    <w:rPr>
      <w:sz w:val="18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Standardnpsmoodstavce"/>
    <w:link w:val="Zpat1"/>
    <w:rsid w:val="00EC30E9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rsid w:val="00297994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226"/>
    <w:rPr>
      <w:rFonts w:eastAsiaTheme="majorEastAsia" w:cstheme="majorBidi"/>
      <w:b/>
      <w:bCs/>
      <w:sz w:val="32"/>
      <w:szCs w:val="28"/>
    </w:rPr>
  </w:style>
  <w:style w:type="character" w:customStyle="1" w:styleId="AutoiChar">
    <w:name w:val="Autoři Char"/>
    <w:basedOn w:val="Standardnpsmoodstavce"/>
    <w:link w:val="Autoi"/>
    <w:rsid w:val="00297994"/>
    <w:rPr>
      <w:rFonts w:ascii="Arial" w:hAnsi="Arial"/>
    </w:rPr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uiPriority w:val="34"/>
    <w:qFormat/>
    <w:rsid w:val="00BC00B4"/>
    <w:pPr>
      <w:numPr>
        <w:numId w:val="3"/>
      </w:numPr>
      <w:contextualSpacing/>
    </w:pPr>
    <w:rPr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042226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2226"/>
    <w:rPr>
      <w:rFonts w:eastAsiaTheme="majorEastAsia" w:cstheme="majorBidi"/>
      <w:b/>
      <w:bC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Popisekobrzku">
    <w:name w:val="Popisek obrázku"/>
    <w:basedOn w:val="Normln"/>
    <w:link w:val="PopisekobrzkuChar"/>
    <w:qFormat/>
    <w:rsid w:val="005A4F41"/>
    <w:pPr>
      <w:spacing w:after="360"/>
    </w:pPr>
    <w:rPr>
      <w:color w:val="D31145"/>
    </w:rPr>
  </w:style>
  <w:style w:type="paragraph" w:customStyle="1" w:styleId="Popisektabulky">
    <w:name w:val="Popisek tabulky"/>
    <w:basedOn w:val="Popisekobrzku"/>
    <w:link w:val="PopisektabulkyChar"/>
    <w:qFormat/>
    <w:rsid w:val="006A77AA"/>
    <w:pPr>
      <w:spacing w:before="360" w:after="120"/>
    </w:pPr>
  </w:style>
  <w:style w:type="character" w:customStyle="1" w:styleId="PopisekobrzkuChar">
    <w:name w:val="Popisek obrázku Char"/>
    <w:basedOn w:val="Standardnpsmoodstavce"/>
    <w:link w:val="Popisekobrzku"/>
    <w:rsid w:val="005A4F41"/>
    <w:rPr>
      <w:rFonts w:ascii="Arial" w:hAnsi="Arial"/>
      <w:color w:val="D31145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opisektabulkyChar">
    <w:name w:val="Popisek tabulky Char"/>
    <w:basedOn w:val="PopisekobrzkuChar"/>
    <w:link w:val="Popisektabulky"/>
    <w:rsid w:val="006A77AA"/>
    <w:rPr>
      <w:rFonts w:ascii="Arial" w:hAnsi="Arial"/>
      <w:color w:val="2A4387"/>
    </w:rPr>
  </w:style>
  <w:style w:type="paragraph" w:customStyle="1" w:styleId="Obsahtabulky">
    <w:name w:val="Obsah tabulky"/>
    <w:basedOn w:val="Normln"/>
    <w:link w:val="ObsahtabulkyChar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Svtlstnovnzvraznn1">
    <w:name w:val="Light Shading Accent 1"/>
    <w:basedOn w:val="Normlntabulka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4" w:space="0" w:color="2A4387"/>
        <w:bottom w:val="single" w:sz="4" w:space="0" w:color="2A4387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bsahtabulkyChar">
    <w:name w:val="Obsah tabulky Char"/>
    <w:basedOn w:val="Standardnpsmoodstavce"/>
    <w:link w:val="Obsahtabulky"/>
    <w:rsid w:val="00200E6E"/>
    <w:rPr>
      <w:bCs/>
      <w:color w:val="000000" w:themeColor="text1" w:themeShade="BF"/>
    </w:rPr>
  </w:style>
  <w:style w:type="character" w:styleId="Zstupntext">
    <w:name w:val="Placeholder Text"/>
    <w:basedOn w:val="Standardnpsmoodstavce"/>
    <w:uiPriority w:val="99"/>
    <w:semiHidden/>
    <w:rsid w:val="00EA2B9B"/>
    <w:rPr>
      <w:color w:val="808080"/>
    </w:rPr>
  </w:style>
  <w:style w:type="table" w:styleId="Svtlmkatabulky">
    <w:name w:val="Grid Table Light"/>
    <w:basedOn w:val="Normlntabulka"/>
    <w:uiPriority w:val="40"/>
    <w:rsid w:val="00E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C0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402C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A5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0D"/>
    <w:rPr>
      <w:rFonts w:ascii="Arial" w:hAnsi="Arial"/>
      <w:b/>
      <w:bCs/>
      <w:sz w:val="20"/>
      <w:szCs w:val="20"/>
    </w:rPr>
  </w:style>
  <w:style w:type="table" w:styleId="Tabulkaseznamu2zvraznn2">
    <w:name w:val="List Table 2 Accent 2"/>
    <w:basedOn w:val="Normlntabulka"/>
    <w:uiPriority w:val="47"/>
    <w:rsid w:val="00816A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16A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3zvraznn2">
    <w:name w:val="List Table 3 Accent 2"/>
    <w:basedOn w:val="Normlntabulka"/>
    <w:uiPriority w:val="48"/>
    <w:rsid w:val="004A7E7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Revize">
    <w:name w:val="Revision"/>
    <w:hidden/>
    <w:uiPriority w:val="99"/>
    <w:semiHidden/>
    <w:rsid w:val="008367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16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1601"/>
    <w:rPr>
      <w:color w:val="800080" w:themeColor="followedHyperlink"/>
      <w:u w:val="single"/>
    </w:rPr>
  </w:style>
  <w:style w:type="character" w:customStyle="1" w:styleId="objectbox">
    <w:name w:val="objectbox"/>
    <w:basedOn w:val="Standardnpsmoodstavce"/>
    <w:rsid w:val="005E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lyzy@uzis.cz" TargetMode="External"/><Relationship Id="rId18" Type="http://schemas.openxmlformats.org/officeDocument/2006/relationships/hyperlink" Target="https://szu.gov.cz/temata-zdravi-a-bezpecnosti/pracovni-prostredi-a-zdravi/kategorizace-praci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zip.cz/data/2666-kategorizace-praci-datovy-souhrn" TargetMode="External"/><Relationship Id="rId17" Type="http://schemas.openxmlformats.org/officeDocument/2006/relationships/hyperlink" Target="https://mzd.gov.cz/kategorizace-praci-podle-zakona-o-ochrane-verejneho-zdrav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zis.cz/index.php?pg=registry-sber-dat--ochrana-verejneho-zdravi--registr-kategorizace-prac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ip.cz/data/2666-kategorizace-praci-datovy-souh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tmp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tm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52fb5c5cdf4fec9c514664f47490d6cd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0899ae7283345637bd9808e20fba737b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7EBFC4-880A-4280-8FB9-7BA882D3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01BA9-450B-4EB2-91E0-6A856D40D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E371E-29BA-4D66-98BD-32100998534B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4.xml><?xml version="1.0" encoding="utf-8"?>
<ds:datastoreItem xmlns:ds="http://schemas.openxmlformats.org/officeDocument/2006/customXml" ds:itemID="{B61AA21C-8A62-4EFC-816D-D8E82A1A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Komenda</dc:creator>
  <cp:keywords/>
  <dc:description/>
  <cp:lastModifiedBy>Jana Zocová</cp:lastModifiedBy>
  <cp:revision>2</cp:revision>
  <cp:lastPrinted>2020-10-02T11:25:00Z</cp:lastPrinted>
  <dcterms:created xsi:type="dcterms:W3CDTF">2026-03-09T09:32:00Z</dcterms:created>
  <dcterms:modified xsi:type="dcterms:W3CDTF">2026-03-09T09:32:00Z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MediaServiceImageTags">
    <vt:lpwstr/>
  </property>
  <property fmtid="{D5CDD505-2E9C-101B-9397-08002B2CF9AE}" pid="4" name="GrammarlyDocumentId">
    <vt:lpwstr>e51c4c3550333727da4deb515c620f50ad5aecfd9343ea0b8a6a9fed5f97ee43</vt:lpwstr>
  </property>
  <property fmtid="{D5CDD505-2E9C-101B-9397-08002B2CF9AE}" pid="5" name="docLang">
    <vt:lpwstr>cs</vt:lpwstr>
  </property>
</Properties>
</file>